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E1BCB">
      <w:pPr>
        <w:tabs>
          <w:tab w:val="left" w:pos="3402"/>
        </w:tabs>
        <w:spacing w:after="0" w:line="240" w:lineRule="auto"/>
        <w:ind w:left="1134"/>
        <w:jc w:val="center"/>
        <w:rPr>
          <w:rFonts w:hint="default" w:ascii="Times New Roman" w:hAnsi="Times New Roman" w:cs="Times New Roman"/>
          <w:b/>
          <w:sz w:val="24"/>
          <w:szCs w:val="24"/>
          <w:lang w:val="pt-BR"/>
        </w:rPr>
      </w:pPr>
      <w:r>
        <w:rPr>
          <w:rFonts w:hint="default" w:ascii="Times New Roman" w:hAnsi="Times New Roman" w:cs="Times New Roman"/>
          <w:b/>
          <w:sz w:val="24"/>
          <w:szCs w:val="24"/>
        </w:rPr>
        <w:t>INDICAÇÃO Nº 00</w:t>
      </w:r>
      <w:r>
        <w:rPr>
          <w:rFonts w:hint="default" w:ascii="Times New Roman" w:hAnsi="Times New Roman" w:cs="Times New Roman"/>
          <w:b/>
          <w:sz w:val="24"/>
          <w:szCs w:val="24"/>
          <w:lang w:val="pt-BR"/>
        </w:rPr>
        <w:t>1</w:t>
      </w:r>
      <w:r>
        <w:rPr>
          <w:rFonts w:hint="default" w:ascii="Times New Roman" w:hAnsi="Times New Roman" w:cs="Times New Roman"/>
          <w:b/>
          <w:sz w:val="24"/>
          <w:szCs w:val="24"/>
        </w:rPr>
        <w:t>/202</w:t>
      </w:r>
      <w:r>
        <w:rPr>
          <w:rFonts w:hint="default" w:ascii="Times New Roman" w:hAnsi="Times New Roman" w:cs="Times New Roman"/>
          <w:b/>
          <w:sz w:val="24"/>
          <w:szCs w:val="24"/>
          <w:lang w:val="pt-BR"/>
        </w:rPr>
        <w:t>6</w:t>
      </w:r>
    </w:p>
    <w:p w14:paraId="35AE1BCC">
      <w:pPr>
        <w:tabs>
          <w:tab w:val="left" w:pos="3402"/>
        </w:tabs>
        <w:spacing w:after="0" w:line="240" w:lineRule="auto"/>
        <w:ind w:left="1134"/>
        <w:jc w:val="both"/>
        <w:rPr>
          <w:rFonts w:hint="default" w:ascii="Times New Roman" w:hAnsi="Times New Roman" w:cs="Times New Roman"/>
          <w:b/>
          <w:sz w:val="24"/>
          <w:szCs w:val="24"/>
        </w:rPr>
      </w:pPr>
    </w:p>
    <w:p w14:paraId="35AE1BCF">
      <w:pPr>
        <w:spacing w:after="0" w:line="240" w:lineRule="auto"/>
        <w:jc w:val="both"/>
        <w:rPr>
          <w:rFonts w:hint="default" w:ascii="Times New Roman" w:hAnsi="Times New Roman" w:eastAsia="Calibri" w:cs="Times New Roman"/>
          <w:bCs/>
          <w:sz w:val="24"/>
          <w:szCs w:val="24"/>
          <w:lang w:eastAsia="en-US"/>
        </w:rPr>
      </w:pPr>
    </w:p>
    <w:p w14:paraId="51060930">
      <w:pPr>
        <w:spacing w:after="0" w:line="240" w:lineRule="auto"/>
        <w:jc w:val="both"/>
        <w:rPr>
          <w:rFonts w:hint="default" w:ascii="Times New Roman" w:hAnsi="Times New Roman" w:eastAsia="Calibri" w:cs="Times New Roman"/>
          <w:bCs/>
          <w:sz w:val="24"/>
          <w:szCs w:val="24"/>
        </w:rPr>
      </w:pPr>
    </w:p>
    <w:tbl>
      <w:tblPr>
        <w:tblStyle w:val="8"/>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6"/>
        <w:gridCol w:w="7512"/>
      </w:tblGrid>
      <w:tr w14:paraId="6CD1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auto" w:sz="4" w:space="0"/>
              <w:bottom w:val="nil"/>
              <w:right w:val="nil"/>
            </w:tcBorders>
          </w:tcPr>
          <w:p w14:paraId="6F9B55AB">
            <w:pPr>
              <w:spacing w:after="0" w:line="240" w:lineRule="auto"/>
              <w:jc w:val="right"/>
              <w:rPr>
                <w:rFonts w:hint="default" w:ascii="Times New Roman" w:hAnsi="Times New Roman" w:eastAsia="Calibri" w:cs="Times New Roman"/>
                <w:b/>
                <w:bCs/>
                <w:sz w:val="24"/>
                <w:szCs w:val="24"/>
                <w:lang w:eastAsia="en-US"/>
              </w:rPr>
            </w:pPr>
            <w:r>
              <w:rPr>
                <w:rFonts w:hint="default" w:ascii="Times New Roman" w:hAnsi="Times New Roman" w:eastAsia="Calibri" w:cs="Times New Roman"/>
                <w:b/>
                <w:bCs/>
                <w:sz w:val="24"/>
                <w:szCs w:val="24"/>
                <w:lang w:eastAsia="en-US"/>
              </w:rPr>
              <w:t>Autoria:</w:t>
            </w:r>
          </w:p>
        </w:tc>
        <w:tc>
          <w:tcPr>
            <w:tcW w:w="0" w:type="auto"/>
          </w:tcPr>
          <w:p w14:paraId="35327C28">
            <w:pPr>
              <w:spacing w:after="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Vereança</w:t>
            </w:r>
          </w:p>
        </w:tc>
      </w:tr>
      <w:tr w14:paraId="39BC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auto" w:sz="4" w:space="0"/>
              <w:bottom w:val="nil"/>
              <w:right w:val="nil"/>
            </w:tcBorders>
          </w:tcPr>
          <w:p w14:paraId="46EE9354">
            <w:pPr>
              <w:spacing w:after="0" w:line="240" w:lineRule="auto"/>
              <w:jc w:val="right"/>
              <w:rPr>
                <w:rFonts w:hint="default" w:ascii="Times New Roman" w:hAnsi="Times New Roman" w:eastAsia="Calibri" w:cs="Times New Roman"/>
                <w:b/>
                <w:bCs/>
                <w:sz w:val="24"/>
                <w:szCs w:val="24"/>
                <w:lang w:eastAsia="en-US"/>
              </w:rPr>
            </w:pPr>
            <w:r>
              <w:rPr>
                <w:rFonts w:hint="default" w:ascii="Times New Roman" w:hAnsi="Times New Roman" w:eastAsia="Calibri" w:cs="Times New Roman"/>
                <w:b/>
                <w:bCs/>
                <w:sz w:val="24"/>
                <w:szCs w:val="24"/>
                <w:lang w:eastAsia="en-US"/>
              </w:rPr>
              <w:t>Iniciativa:</w:t>
            </w:r>
          </w:p>
        </w:tc>
        <w:tc>
          <w:tcPr>
            <w:tcW w:w="0" w:type="auto"/>
          </w:tcPr>
          <w:p w14:paraId="4996D029">
            <w:pPr>
              <w:spacing w:after="0" w:line="240" w:lineRule="auto"/>
              <w:rPr>
                <w:rFonts w:hint="default" w:ascii="Times New Roman" w:hAnsi="Times New Roman" w:eastAsia="Calibri" w:cs="Times New Roman"/>
                <w:bCs/>
                <w:sz w:val="24"/>
                <w:szCs w:val="24"/>
                <w:lang w:val="pt-BR" w:eastAsia="en-US"/>
              </w:rPr>
            </w:pPr>
            <w:r>
              <w:rPr>
                <w:rFonts w:hint="default" w:ascii="Times New Roman" w:hAnsi="Times New Roman" w:eastAsia="Calibri" w:cs="Times New Roman"/>
                <w:bCs/>
                <w:sz w:val="24"/>
                <w:szCs w:val="24"/>
                <w:lang w:eastAsia="en-US"/>
              </w:rPr>
              <w:t>Vereador</w:t>
            </w:r>
            <w:r>
              <w:rPr>
                <w:rFonts w:hint="default" w:ascii="Times New Roman" w:hAnsi="Times New Roman" w:eastAsia="Calibri" w:cs="Times New Roman"/>
                <w:bCs/>
                <w:sz w:val="24"/>
                <w:szCs w:val="24"/>
                <w:lang w:val="pt-BR" w:eastAsia="en-US"/>
              </w:rPr>
              <w:t>a Ana Paula Stumpf</w:t>
            </w:r>
          </w:p>
        </w:tc>
      </w:tr>
      <w:tr w14:paraId="09AE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auto" w:sz="4" w:space="0"/>
              <w:bottom w:val="nil"/>
              <w:right w:val="nil"/>
            </w:tcBorders>
          </w:tcPr>
          <w:p w14:paraId="13BF1CD3">
            <w:pPr>
              <w:spacing w:after="0" w:line="240" w:lineRule="auto"/>
              <w:jc w:val="right"/>
              <w:rPr>
                <w:rFonts w:hint="default" w:ascii="Times New Roman" w:hAnsi="Times New Roman" w:eastAsia="Calibri" w:cs="Times New Roman"/>
                <w:b/>
                <w:bCs/>
                <w:sz w:val="24"/>
                <w:szCs w:val="24"/>
                <w:lang w:eastAsia="en-US"/>
              </w:rPr>
            </w:pPr>
            <w:r>
              <w:rPr>
                <w:rFonts w:hint="default" w:ascii="Times New Roman" w:hAnsi="Times New Roman" w:eastAsia="Calibri" w:cs="Times New Roman"/>
                <w:b/>
                <w:bCs/>
                <w:sz w:val="24"/>
                <w:szCs w:val="24"/>
                <w:lang w:eastAsia="en-US"/>
              </w:rPr>
              <w:t>Espécie:</w:t>
            </w:r>
          </w:p>
        </w:tc>
        <w:tc>
          <w:tcPr>
            <w:tcW w:w="0" w:type="auto"/>
          </w:tcPr>
          <w:p w14:paraId="25C174EA">
            <w:pPr>
              <w:spacing w:after="0" w:line="240" w:lineRule="auto"/>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Indicação</w:t>
            </w:r>
          </w:p>
        </w:tc>
      </w:tr>
      <w:tr w14:paraId="0A64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auto" w:sz="4" w:space="0"/>
              <w:bottom w:val="nil"/>
              <w:right w:val="nil"/>
            </w:tcBorders>
          </w:tcPr>
          <w:p w14:paraId="18A9113C">
            <w:pPr>
              <w:spacing w:after="0" w:line="240" w:lineRule="auto"/>
              <w:jc w:val="right"/>
              <w:rPr>
                <w:rFonts w:hint="default" w:ascii="Times New Roman" w:hAnsi="Times New Roman" w:eastAsia="Calibri" w:cs="Times New Roman"/>
                <w:b/>
                <w:bCs/>
                <w:sz w:val="24"/>
                <w:szCs w:val="24"/>
                <w:lang w:eastAsia="en-US"/>
              </w:rPr>
            </w:pPr>
            <w:r>
              <w:rPr>
                <w:rFonts w:hint="default" w:ascii="Times New Roman" w:hAnsi="Times New Roman" w:eastAsia="Calibri" w:cs="Times New Roman"/>
                <w:b/>
                <w:bCs/>
                <w:sz w:val="24"/>
                <w:szCs w:val="24"/>
                <w:lang w:eastAsia="en-US"/>
              </w:rPr>
              <w:t>Assunto:</w:t>
            </w:r>
          </w:p>
        </w:tc>
        <w:tc>
          <w:tcPr>
            <w:tcW w:w="0" w:type="auto"/>
          </w:tcPr>
          <w:p w14:paraId="4958285F">
            <w:pPr>
              <w:rPr>
                <w:rFonts w:hint="default" w:ascii="Times New Roman" w:hAnsi="Times New Roman" w:cs="Times New Roman"/>
                <w:sz w:val="24"/>
                <w:szCs w:val="24"/>
                <w:lang w:val="pt-BR"/>
              </w:rPr>
            </w:pPr>
            <w:r>
              <w:rPr>
                <w:rFonts w:hint="default" w:ascii="Times New Roman" w:hAnsi="Times New Roman" w:cs="Times New Roman"/>
                <w:sz w:val="24"/>
                <w:szCs w:val="24"/>
                <w:lang w:val="pt-BR"/>
              </w:rPr>
              <w:t>Estabelece requisito de idoneidade moral para investidura e permanência em cargos efetivos e cargos em comissão no âmbito da Administração Pública do Município de Nicolau Vergueir</w:t>
            </w:r>
            <w:r>
              <w:rPr>
                <w:rFonts w:hint="default" w:ascii="Times New Roman" w:hAnsi="Times New Roman" w:cs="Times New Roman"/>
                <w:sz w:val="24"/>
                <w:szCs w:val="24"/>
                <w:lang w:val="pt-BR"/>
              </w:rPr>
              <w:t>o.</w:t>
            </w:r>
          </w:p>
          <w:p w14:paraId="4C0E2D00">
            <w:pPr>
              <w:tabs>
                <w:tab w:val="left" w:pos="3402"/>
              </w:tabs>
              <w:spacing w:after="0" w:line="240" w:lineRule="auto"/>
              <w:jc w:val="both"/>
              <w:rPr>
                <w:rFonts w:hint="default" w:ascii="Times New Roman" w:hAnsi="Times New Roman" w:eastAsia="Calibri" w:cs="Times New Roman"/>
                <w:bCs/>
                <w:sz w:val="24"/>
                <w:szCs w:val="24"/>
                <w:lang w:eastAsia="en-US"/>
              </w:rPr>
            </w:pPr>
          </w:p>
        </w:tc>
      </w:tr>
      <w:tr w14:paraId="71B3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auto" w:sz="4" w:space="0"/>
              <w:bottom w:val="nil"/>
              <w:right w:val="nil"/>
            </w:tcBorders>
          </w:tcPr>
          <w:p w14:paraId="3C69D010">
            <w:pPr>
              <w:spacing w:after="0" w:line="240" w:lineRule="auto"/>
              <w:jc w:val="right"/>
              <w:rPr>
                <w:rFonts w:hint="default" w:ascii="Times New Roman" w:hAnsi="Times New Roman" w:eastAsia="Calibri" w:cs="Times New Roman"/>
                <w:b/>
                <w:bCs/>
                <w:sz w:val="24"/>
                <w:szCs w:val="24"/>
                <w:lang w:eastAsia="en-US"/>
              </w:rPr>
            </w:pPr>
            <w:r>
              <w:rPr>
                <w:rFonts w:hint="default" w:ascii="Times New Roman" w:hAnsi="Times New Roman" w:eastAsia="Calibri" w:cs="Times New Roman"/>
                <w:b/>
                <w:bCs/>
                <w:sz w:val="24"/>
                <w:szCs w:val="24"/>
                <w:lang w:eastAsia="en-US"/>
              </w:rPr>
              <w:t>Tramitação:</w:t>
            </w:r>
          </w:p>
        </w:tc>
        <w:tc>
          <w:tcPr>
            <w:tcW w:w="0" w:type="auto"/>
          </w:tcPr>
          <w:p w14:paraId="425FD678">
            <w:pPr>
              <w:spacing w:after="0" w:line="240" w:lineRule="auto"/>
              <w:rPr>
                <w:rFonts w:hint="default" w:ascii="Times New Roman" w:hAnsi="Times New Roman" w:eastAsia="Calibri" w:cs="Times New Roman"/>
                <w:bCs/>
                <w:sz w:val="24"/>
                <w:szCs w:val="24"/>
                <w:lang w:val="pt-BR" w:eastAsia="en-US"/>
              </w:rPr>
            </w:pPr>
            <w:r>
              <w:rPr>
                <w:rFonts w:hint="default" w:ascii="Times New Roman" w:hAnsi="Times New Roman" w:eastAsia="Calibri" w:cs="Times New Roman"/>
                <w:bCs/>
                <w:sz w:val="24"/>
                <w:szCs w:val="24"/>
                <w:lang w:val="pt-BR" w:eastAsia="en-US"/>
              </w:rPr>
              <w:t>Tramitação normal</w:t>
            </w:r>
          </w:p>
        </w:tc>
      </w:tr>
    </w:tbl>
    <w:p w14:paraId="35AE1BDF">
      <w:pPr>
        <w:spacing w:before="240" w:after="0" w:line="240" w:lineRule="auto"/>
        <w:ind w:firstLine="1418"/>
        <w:jc w:val="center"/>
        <w:rPr>
          <w:rFonts w:hint="default" w:ascii="Times New Roman" w:hAnsi="Times New Roman" w:eastAsia="Calibri" w:cs="Times New Roman"/>
          <w:bCs/>
          <w:sz w:val="24"/>
          <w:szCs w:val="24"/>
          <w:lang w:eastAsia="en-US"/>
        </w:rPr>
      </w:pPr>
    </w:p>
    <w:p w14:paraId="35AE1BE0">
      <w:pPr>
        <w:spacing w:before="240" w:after="0" w:line="240" w:lineRule="auto"/>
        <w:jc w:val="center"/>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INDICAÇÃO</w:t>
      </w:r>
    </w:p>
    <w:p w14:paraId="59013858">
      <w:pPr>
        <w:tabs>
          <w:tab w:val="left" w:pos="3402"/>
        </w:tabs>
        <w:spacing w:after="0" w:line="240" w:lineRule="auto"/>
        <w:jc w:val="both"/>
        <w:rPr>
          <w:rFonts w:hint="default" w:ascii="Times New Roman" w:hAnsi="Times New Roman" w:cs="Times New Roman"/>
          <w:sz w:val="24"/>
          <w:szCs w:val="24"/>
        </w:rPr>
      </w:pPr>
    </w:p>
    <w:p w14:paraId="1C41E689">
      <w:pPr>
        <w:rPr>
          <w:rFonts w:hint="default" w:ascii="Times New Roman" w:hAnsi="Times New Roman" w:cs="Times New Roman"/>
          <w:sz w:val="24"/>
          <w:szCs w:val="24"/>
          <w:lang w:val="pt-BR"/>
        </w:rPr>
      </w:pPr>
      <w:r>
        <w:rPr>
          <w:rFonts w:hint="default" w:ascii="Times New Roman" w:hAnsi="Times New Roman" w:cs="Times New Roman"/>
          <w:sz w:val="24"/>
          <w:szCs w:val="24"/>
        </w:rPr>
        <w:t>Sugerindo ao Chefe do Poder Executivo q</w:t>
      </w:r>
      <w:r>
        <w:rPr>
          <w:rFonts w:hint="default" w:ascii="Times New Roman" w:hAnsi="Times New Roman" w:cs="Times New Roman"/>
          <w:sz w:val="24"/>
          <w:szCs w:val="24"/>
          <w:lang w:val="pt-BR"/>
        </w:rPr>
        <w:t xml:space="preserve">ue estabeleça </w:t>
      </w:r>
      <w:r>
        <w:rPr>
          <w:rFonts w:hint="default" w:ascii="Times New Roman" w:hAnsi="Times New Roman" w:cs="Times New Roman"/>
          <w:sz w:val="24"/>
          <w:szCs w:val="24"/>
          <w:lang w:val="pt-BR"/>
        </w:rPr>
        <w:t xml:space="preserve"> requisito de idoneidade moral para investidura e permanência em cargos públicos efetivos e cargos em comissão no âmbito da Administração Pública Direta e Indireta do Município de Nicolau Vergueiro em observância aos princípios da moralidade e da probidade administrativa previstos no art. 37 da Constituição Federal. Não poderão ser nomeadas para cargos efetivos ou cargos em comissão as pessoas condenadas, com sentença penal transitada em julgado, pela prática de crimes previstos na Lei nº 11.340/2006 (Lei Maria da Penha).</w:t>
      </w:r>
    </w:p>
    <w:p w14:paraId="17C852CF">
      <w:pPr>
        <w:spacing w:before="240" w:after="0" w:line="240" w:lineRule="auto"/>
        <w:jc w:val="center"/>
        <w:rPr>
          <w:rFonts w:hint="default" w:ascii="Times New Roman" w:hAnsi="Times New Roman" w:cs="Times New Roman"/>
          <w:sz w:val="24"/>
          <w:szCs w:val="24"/>
        </w:rPr>
      </w:pPr>
    </w:p>
    <w:p w14:paraId="35AE1BE3">
      <w:pPr>
        <w:spacing w:before="240" w:after="0" w:line="240" w:lineRule="auto"/>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JUSTIFICATIVA</w:t>
      </w:r>
    </w:p>
    <w:p w14:paraId="7F0E4659">
      <w:pPr>
        <w:spacing w:before="240" w:after="0" w:line="240" w:lineRule="auto"/>
        <w:jc w:val="center"/>
        <w:rPr>
          <w:rFonts w:hint="default" w:ascii="Times New Roman" w:hAnsi="Times New Roman" w:eastAsia="Calibri" w:cs="Times New Roman"/>
          <w:sz w:val="24"/>
          <w:szCs w:val="24"/>
          <w:lang w:eastAsia="en-US"/>
        </w:rPr>
      </w:pPr>
      <w:bookmarkStart w:id="1" w:name="_GoBack"/>
      <w:bookmarkEnd w:id="1"/>
    </w:p>
    <w:p w14:paraId="3B92F84A">
      <w:pPr>
        <w:rPr>
          <w:rFonts w:hint="default" w:ascii="Times New Roman" w:hAnsi="Times New Roman" w:cs="Times New Roman"/>
          <w:sz w:val="24"/>
          <w:szCs w:val="24"/>
          <w:lang w:val="pt-BR"/>
        </w:rPr>
      </w:pPr>
      <w:r>
        <w:rPr>
          <w:rFonts w:hint="default" w:ascii="Times New Roman" w:hAnsi="Times New Roman" w:eastAsia="Calibri" w:cs="Times New Roman"/>
          <w:sz w:val="24"/>
          <w:szCs w:val="24"/>
          <w:lang w:eastAsia="en-US"/>
        </w:rPr>
        <w:t xml:space="preserve">A presente indicação </w:t>
      </w:r>
      <w:bookmarkStart w:id="0" w:name="_Hlk67924839"/>
      <w:r>
        <w:rPr>
          <w:rFonts w:hint="default" w:ascii="Times New Roman" w:hAnsi="Times New Roman" w:eastAsia="Calibri" w:cs="Times New Roman"/>
          <w:sz w:val="24"/>
          <w:szCs w:val="24"/>
          <w:lang w:eastAsia="en-US"/>
        </w:rPr>
        <w:t>justifica-se</w:t>
      </w:r>
      <w:bookmarkEnd w:id="0"/>
      <w:r>
        <w:rPr>
          <w:rFonts w:hint="default" w:ascii="Times New Roman" w:hAnsi="Times New Roman" w:cs="Times New Roman"/>
          <w:sz w:val="24"/>
          <w:szCs w:val="24"/>
        </w:rPr>
        <w:t xml:space="preserve"> pela relevância </w:t>
      </w:r>
      <w:r>
        <w:rPr>
          <w:rFonts w:hint="default" w:ascii="Times New Roman" w:hAnsi="Times New Roman" w:cs="Times New Roman"/>
          <w:sz w:val="24"/>
          <w:szCs w:val="24"/>
          <w:lang w:val="pt-BR"/>
        </w:rPr>
        <w:t>e tem por finalidade instituir requisito objetivo de idoneidade moral para investidura e permanência em cargos públicos municipais, com fundamento direto no art. 37 da Constituição Federal.</w:t>
      </w:r>
      <w:r>
        <w:rPr>
          <w:rFonts w:hint="default" w:ascii="Times New Roman" w:hAnsi="Times New Roman" w:cs="Times New Roman"/>
          <w:sz w:val="24"/>
          <w:szCs w:val="24"/>
          <w:lang w:val="pt-BR"/>
        </w:rPr>
        <w:br w:type="textWrapping"/>
      </w:r>
    </w:p>
    <w:p w14:paraId="1D173610">
      <w:pPr>
        <w:pStyle w:val="15"/>
        <w:spacing w:before="240" w:beforeAutospacing="0" w:after="0" w:afterAutospacing="0"/>
        <w:ind w:firstLine="709"/>
        <w:jc w:val="both"/>
        <w:textAlignment w:val="baseline"/>
        <w:rPr>
          <w:rFonts w:hint="default" w:ascii="Times New Roman" w:hAnsi="Times New Roman" w:cs="Times New Roman"/>
          <w:sz w:val="24"/>
          <w:szCs w:val="24"/>
        </w:rPr>
      </w:pPr>
    </w:p>
    <w:p w14:paraId="5718BE25">
      <w:pPr>
        <w:pStyle w:val="15"/>
        <w:spacing w:before="240" w:beforeAutospacing="0" w:after="0" w:afterAutospacing="0"/>
        <w:ind w:firstLine="709"/>
        <w:jc w:val="both"/>
        <w:textAlignment w:val="baseline"/>
        <w:rPr>
          <w:rFonts w:hint="default" w:ascii="Times New Roman" w:hAnsi="Times New Roman" w:cs="Times New Roman"/>
          <w:sz w:val="24"/>
          <w:szCs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5"/>
      </w:tblGrid>
      <w:tr w14:paraId="3605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nil"/>
              <w:bottom w:val="nil"/>
              <w:right w:val="nil"/>
            </w:tcBorders>
          </w:tcPr>
          <w:p w14:paraId="31234006">
            <w:pPr>
              <w:spacing w:after="0" w:line="240" w:lineRule="auto"/>
              <w:jc w:val="center"/>
              <w:rPr>
                <w:rFonts w:hint="default" w:ascii="Times New Roman" w:hAnsi="Times New Roman" w:eastAsia="Times New Roman" w:cs="Times New Roman"/>
                <w:sz w:val="24"/>
                <w:szCs w:val="24"/>
                <w:lang w:val="en-US" w:eastAsia="pt-BR"/>
              </w:rPr>
            </w:pPr>
            <w:r>
              <w:rPr>
                <w:rFonts w:hint="default" w:ascii="Times New Roman" w:hAnsi="Times New Roman" w:eastAsia="Times New Roman" w:cs="Times New Roman"/>
                <w:sz w:val="24"/>
                <w:szCs w:val="24"/>
                <w:lang w:val="en-US" w:eastAsia="pt-BR"/>
              </w:rPr>
              <w:t>Ana Paula Stumpf</w:t>
            </w:r>
          </w:p>
          <w:p w14:paraId="22DABD9E">
            <w:pPr>
              <w:spacing w:after="0" w:line="240" w:lineRule="auto"/>
              <w:jc w:val="center"/>
              <w:rPr>
                <w:rFonts w:hint="default" w:ascii="Times New Roman" w:hAnsi="Times New Roman" w:eastAsia="Times New Roman" w:cs="Times New Roman"/>
                <w:sz w:val="24"/>
                <w:szCs w:val="24"/>
                <w:lang w:val="en-US" w:eastAsia="pt-BR"/>
              </w:rPr>
            </w:pPr>
            <w:r>
              <w:rPr>
                <w:rFonts w:hint="default" w:ascii="Times New Roman" w:hAnsi="Times New Roman" w:eastAsia="Times New Roman" w:cs="Times New Roman"/>
                <w:sz w:val="24"/>
                <w:szCs w:val="24"/>
                <w:lang w:eastAsia="pt-BR"/>
              </w:rPr>
              <w:t>Vereador</w:t>
            </w:r>
            <w:r>
              <w:rPr>
                <w:rFonts w:hint="default" w:ascii="Times New Roman" w:hAnsi="Times New Roman" w:eastAsia="Times New Roman" w:cs="Times New Roman"/>
                <w:sz w:val="24"/>
                <w:szCs w:val="24"/>
                <w:lang w:val="en-US" w:eastAsia="pt-BR"/>
              </w:rPr>
              <w:t>a</w:t>
            </w:r>
            <w:r>
              <w:rPr>
                <w:rFonts w:hint="default" w:ascii="Times New Roman" w:hAnsi="Times New Roman" w:eastAsia="Times New Roman" w:cs="Times New Roman"/>
                <w:sz w:val="24"/>
                <w:szCs w:val="24"/>
                <w:lang w:eastAsia="pt-BR"/>
              </w:rPr>
              <w:t xml:space="preserve"> da Bancada do P</w:t>
            </w:r>
            <w:r>
              <w:rPr>
                <w:rFonts w:hint="default" w:ascii="Times New Roman" w:hAnsi="Times New Roman" w:eastAsia="Times New Roman" w:cs="Times New Roman"/>
                <w:sz w:val="24"/>
                <w:szCs w:val="24"/>
                <w:lang w:val="en-US" w:eastAsia="pt-BR"/>
              </w:rPr>
              <w:t>SB</w:t>
            </w:r>
          </w:p>
          <w:p w14:paraId="3C9EE007">
            <w:pPr>
              <w:spacing w:after="0" w:line="240" w:lineRule="auto"/>
              <w:jc w:val="center"/>
              <w:rPr>
                <w:rFonts w:hint="default" w:ascii="Times New Roman" w:hAnsi="Times New Roman" w:eastAsia="Times New Roman" w:cs="Times New Roman"/>
                <w:sz w:val="24"/>
                <w:szCs w:val="24"/>
                <w:lang w:eastAsia="pt-BR"/>
              </w:rPr>
            </w:pPr>
          </w:p>
        </w:tc>
      </w:tr>
    </w:tbl>
    <w:p w14:paraId="35AE1BE7">
      <w:pPr>
        <w:tabs>
          <w:tab w:val="left" w:pos="1848"/>
        </w:tabs>
        <w:spacing w:after="0" w:line="240" w:lineRule="auto"/>
        <w:jc w:val="center"/>
        <w:rPr>
          <w:rFonts w:hint="default" w:ascii="Times New Roman" w:hAnsi="Times New Roman" w:cs="Times New Roman"/>
          <w:b/>
          <w:sz w:val="24"/>
          <w:szCs w:val="24"/>
        </w:rPr>
      </w:pPr>
    </w:p>
    <w:p w14:paraId="35AE1BE8">
      <w:pPr>
        <w:tabs>
          <w:tab w:val="left" w:pos="1848"/>
        </w:tabs>
        <w:spacing w:after="0" w:line="240" w:lineRule="auto"/>
        <w:jc w:val="center"/>
        <w:rPr>
          <w:rFonts w:hint="default" w:ascii="Times New Roman" w:hAnsi="Times New Roman" w:cs="Times New Roman"/>
          <w:b/>
          <w:sz w:val="24"/>
          <w:szCs w:val="24"/>
        </w:rPr>
      </w:pPr>
    </w:p>
    <w:p w14:paraId="35AE1BE9">
      <w:pPr>
        <w:tabs>
          <w:tab w:val="left" w:pos="1848"/>
        </w:tabs>
        <w:spacing w:after="0" w:line="240" w:lineRule="auto"/>
        <w:jc w:val="center"/>
        <w:rPr>
          <w:rFonts w:hint="default" w:ascii="Times New Roman" w:hAnsi="Times New Roman" w:cs="Times New Roman"/>
          <w:b/>
          <w:sz w:val="24"/>
          <w:szCs w:val="24"/>
        </w:rPr>
      </w:pPr>
    </w:p>
    <w:p w14:paraId="35AE1BEA">
      <w:pPr>
        <w:tabs>
          <w:tab w:val="left" w:pos="1848"/>
        </w:tabs>
        <w:spacing w:after="0" w:line="240" w:lineRule="auto"/>
        <w:jc w:val="center"/>
        <w:rPr>
          <w:rFonts w:hint="default" w:ascii="Times New Roman" w:hAnsi="Times New Roman" w:cs="Times New Roman"/>
          <w:b/>
          <w:sz w:val="24"/>
          <w:szCs w:val="24"/>
        </w:rPr>
      </w:pPr>
    </w:p>
    <w:p w14:paraId="35AE1BEB">
      <w:pPr>
        <w:tabs>
          <w:tab w:val="left" w:pos="1848"/>
        </w:tabs>
        <w:spacing w:after="0" w:line="240" w:lineRule="auto"/>
        <w:jc w:val="center"/>
        <w:rPr>
          <w:rFonts w:hint="default" w:ascii="Times New Roman" w:hAnsi="Times New Roman" w:cs="Times New Roman"/>
          <w:b/>
          <w:sz w:val="24"/>
          <w:szCs w:val="24"/>
        </w:rPr>
      </w:pPr>
    </w:p>
    <w:p w14:paraId="0C708FA7">
      <w:pPr>
        <w:tabs>
          <w:tab w:val="left" w:pos="1848"/>
        </w:tabs>
        <w:spacing w:after="0" w:line="240" w:lineRule="auto"/>
        <w:jc w:val="center"/>
        <w:rPr>
          <w:rFonts w:hint="default" w:ascii="Times New Roman" w:hAnsi="Times New Roman" w:cs="Times New Roman"/>
          <w:b/>
          <w:sz w:val="24"/>
          <w:szCs w:val="24"/>
        </w:rPr>
      </w:pPr>
    </w:p>
    <w:p w14:paraId="21D484EA">
      <w:pPr>
        <w:tabs>
          <w:tab w:val="left" w:pos="1848"/>
        </w:tabs>
        <w:spacing w:after="0" w:line="240" w:lineRule="auto"/>
        <w:jc w:val="center"/>
        <w:rPr>
          <w:rFonts w:hint="default" w:ascii="Times New Roman" w:hAnsi="Times New Roman" w:cs="Times New Roman"/>
          <w:b/>
          <w:sz w:val="24"/>
          <w:szCs w:val="24"/>
        </w:rPr>
      </w:pPr>
    </w:p>
    <w:p w14:paraId="5A19D506">
      <w:pPr>
        <w:spacing w:before="240" w:after="0" w:line="240" w:lineRule="auto"/>
        <w:ind w:firstLine="4096" w:firstLineChars="1700"/>
        <w:jc w:val="both"/>
        <w:rPr>
          <w:rFonts w:hint="default" w:ascii="Times New Roman" w:hAnsi="Times New Roman" w:cs="Times New Roman"/>
          <w:b/>
          <w:sz w:val="24"/>
          <w:szCs w:val="24"/>
        </w:rPr>
      </w:pPr>
      <w:r>
        <w:rPr>
          <w:rFonts w:hint="default" w:ascii="Times New Roman" w:hAnsi="Times New Roman" w:cs="Times New Roman"/>
          <w:b/>
          <w:sz w:val="24"/>
          <w:szCs w:val="24"/>
        </w:rPr>
        <w:t>ANEXO 1</w:t>
      </w:r>
    </w:p>
    <w:p w14:paraId="58BF6316">
      <w:pPr>
        <w:spacing w:before="240" w:after="0" w:line="240" w:lineRule="auto"/>
        <w:jc w:val="center"/>
        <w:rPr>
          <w:rFonts w:hint="default" w:ascii="Times New Roman" w:hAnsi="Times New Roman" w:cs="Times New Roman"/>
          <w:b/>
          <w:sz w:val="24"/>
          <w:szCs w:val="24"/>
        </w:rPr>
      </w:pPr>
    </w:p>
    <w:p w14:paraId="4CB6C69F">
      <w:pPr>
        <w:tabs>
          <w:tab w:val="left" w:pos="1848"/>
        </w:tabs>
        <w:spacing w:after="0" w:line="240" w:lineRule="auto"/>
        <w:jc w:val="center"/>
        <w:rPr>
          <w:rFonts w:hint="default" w:ascii="Times New Roman" w:hAnsi="Times New Roman" w:cs="Times New Roman"/>
          <w:b/>
          <w:sz w:val="24"/>
          <w:szCs w:val="24"/>
        </w:rPr>
      </w:pPr>
    </w:p>
    <w:p w14:paraId="1AEEA68B">
      <w:pPr>
        <w:tabs>
          <w:tab w:val="left" w:pos="3402"/>
        </w:tabs>
        <w:spacing w:after="0" w:line="240" w:lineRule="auto"/>
        <w:ind w:left="1134"/>
        <w:jc w:val="center"/>
        <w:rPr>
          <w:rFonts w:hint="default" w:ascii="Times New Roman" w:hAnsi="Times New Roman" w:cs="Times New Roman"/>
          <w:b/>
          <w:sz w:val="24"/>
          <w:szCs w:val="24"/>
        </w:rPr>
      </w:pPr>
      <w:r>
        <w:rPr>
          <w:rFonts w:hint="default" w:ascii="Times New Roman" w:hAnsi="Times New Roman" w:cs="Times New Roman"/>
          <w:b/>
          <w:sz w:val="24"/>
          <w:szCs w:val="24"/>
        </w:rPr>
        <w:t>INDICAÇÃO N</w:t>
      </w:r>
      <w:r>
        <w:rPr>
          <w:rFonts w:hint="default" w:ascii="Times New Roman" w:hAnsi="Times New Roman" w:cs="Times New Roman"/>
          <w:b/>
          <w:sz w:val="24"/>
          <w:szCs w:val="24"/>
          <w:lang w:val="pt-BR"/>
        </w:rPr>
        <w:t xml:space="preserve">º </w:t>
      </w:r>
      <w:r>
        <w:rPr>
          <w:rFonts w:hint="default" w:ascii="Times New Roman" w:hAnsi="Times New Roman" w:cs="Times New Roman"/>
          <w:b/>
          <w:sz w:val="24"/>
          <w:szCs w:val="24"/>
        </w:rPr>
        <w:t>001/202</w:t>
      </w:r>
      <w:r>
        <w:rPr>
          <w:rFonts w:hint="default" w:ascii="Times New Roman" w:hAnsi="Times New Roman" w:cs="Times New Roman"/>
          <w:b/>
          <w:sz w:val="24"/>
          <w:szCs w:val="24"/>
          <w:lang w:val="pt-BR"/>
        </w:rPr>
        <w:t>6</w:t>
      </w:r>
      <w:r>
        <w:rPr>
          <w:rFonts w:hint="default" w:ascii="Times New Roman" w:hAnsi="Times New Roman" w:cs="Times New Roman"/>
          <w:b/>
          <w:sz w:val="24"/>
          <w:szCs w:val="24"/>
        </w:rPr>
        <w:t>.</w:t>
      </w:r>
    </w:p>
    <w:p w14:paraId="5077E1BC">
      <w:pPr>
        <w:tabs>
          <w:tab w:val="left" w:pos="3402"/>
        </w:tabs>
        <w:spacing w:after="0" w:line="240" w:lineRule="auto"/>
        <w:ind w:left="1134"/>
        <w:jc w:val="both"/>
        <w:rPr>
          <w:rFonts w:hint="default" w:ascii="Times New Roman" w:hAnsi="Times New Roman" w:cs="Times New Roman"/>
          <w:b/>
          <w:sz w:val="24"/>
          <w:szCs w:val="24"/>
        </w:rPr>
      </w:pPr>
    </w:p>
    <w:p w14:paraId="221BCED4">
      <w:pPr>
        <w:tabs>
          <w:tab w:val="left" w:pos="3402"/>
        </w:tabs>
        <w:spacing w:after="0" w:line="240" w:lineRule="auto"/>
        <w:ind w:left="1134"/>
        <w:jc w:val="both"/>
        <w:rPr>
          <w:rFonts w:hint="default" w:ascii="Times New Roman" w:hAnsi="Times New Roman" w:cs="Times New Roman"/>
          <w:b/>
          <w:sz w:val="24"/>
          <w:szCs w:val="24"/>
        </w:rPr>
      </w:pPr>
    </w:p>
    <w:p w14:paraId="1FDA5337">
      <w:pPr>
        <w:tabs>
          <w:tab w:val="left" w:pos="3402"/>
        </w:tabs>
        <w:spacing w:after="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Vereadora Ana Paula Stumpf,</w:t>
      </w:r>
      <w:r>
        <w:rPr>
          <w:rFonts w:hint="default" w:ascii="Times New Roman" w:hAnsi="Times New Roman" w:cs="Times New Roman"/>
          <w:sz w:val="24"/>
          <w:szCs w:val="24"/>
        </w:rPr>
        <w:t xml:space="preserve"> no uso de suas atribuições legais, em atenção ao que determina a Lei Orgânica Municipal e o Regimento Interno em seu artigo 82, inciso II, alínea a, e artigo 92 da Câmara Municipal de Vereadores, leva à apreciação do Plenário a seguinte indicação e, se aprovada, solicita o envio ofício ao Senhor Prefeito Municipal, </w:t>
      </w:r>
      <w:r>
        <w:rPr>
          <w:rFonts w:hint="default" w:ascii="Times New Roman" w:hAnsi="Times New Roman" w:cs="Times New Roman"/>
          <w:sz w:val="24"/>
          <w:szCs w:val="24"/>
          <w:u w:val="single"/>
        </w:rPr>
        <w:t>indicando-lhe a presente:</w:t>
      </w:r>
    </w:p>
    <w:p w14:paraId="15B7214D">
      <w:pPr>
        <w:tabs>
          <w:tab w:val="left" w:pos="3402"/>
        </w:tabs>
        <w:spacing w:after="0" w:line="24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1270BDAE">
      <w:pPr>
        <w:tabs>
          <w:tab w:val="left" w:pos="3402"/>
        </w:tabs>
        <w:spacing w:after="0" w:line="240" w:lineRule="auto"/>
        <w:jc w:val="both"/>
        <w:rPr>
          <w:rFonts w:hint="default" w:ascii="Times New Roman" w:hAnsi="Times New Roman" w:cs="Times New Roman"/>
          <w:sz w:val="24"/>
          <w:szCs w:val="24"/>
        </w:rPr>
      </w:pPr>
    </w:p>
    <w:p w14:paraId="0DE78D1A">
      <w:pPr>
        <w:rPr>
          <w:rFonts w:hint="default" w:ascii="Times New Roman" w:hAnsi="Times New Roman" w:cs="Times New Roman"/>
          <w:sz w:val="24"/>
          <w:szCs w:val="24"/>
          <w:lang w:val="pt-BR"/>
        </w:rPr>
      </w:pPr>
      <w:r>
        <w:rPr>
          <w:rFonts w:hint="default" w:ascii="Times New Roman" w:hAnsi="Times New Roman" w:cs="Times New Roman"/>
          <w:sz w:val="24"/>
          <w:szCs w:val="24"/>
        </w:rPr>
        <w:t>Sugerindo ao Chefe do Poder Executivo q</w:t>
      </w:r>
      <w:r>
        <w:rPr>
          <w:rFonts w:hint="default" w:ascii="Times New Roman" w:hAnsi="Times New Roman" w:cs="Times New Roman"/>
          <w:sz w:val="24"/>
          <w:szCs w:val="24"/>
          <w:lang w:val="pt-BR"/>
        </w:rPr>
        <w:t>ue estabeleça  requisito de idoneidade moral para investidura e permanência em cargos públicos efetivos e cargos em comissão no âmbito da Administração Pública Direta e Indireta do Município de Nicolau Vergueiro, em observância aos princípios da moralidade e da probidade administrativa previstos no art. 37 da Constituição Federal. Não poderão ser nomeadas para cargos efetivos ou cargos em comissão as pessoas condenadas, com sentença penal transitada em julgado, pela prática de crimes previstos na Lei nº 11.340/2006 (Lei Maria da Penha).</w:t>
      </w:r>
    </w:p>
    <w:p w14:paraId="65D938E3">
      <w:pPr>
        <w:rPr>
          <w:rFonts w:hint="default" w:ascii="Times New Roman" w:hAnsi="Times New Roman" w:cs="Times New Roman"/>
          <w:sz w:val="24"/>
          <w:szCs w:val="24"/>
          <w:lang w:val="pt-BR"/>
        </w:rPr>
      </w:pPr>
      <w:r>
        <w:rPr>
          <w:rFonts w:hint="default" w:ascii="Times New Roman" w:hAnsi="Times New Roman" w:cs="Times New Roman"/>
          <w:sz w:val="24"/>
          <w:szCs w:val="24"/>
          <w:lang w:val="pt-BR"/>
        </w:rPr>
        <w:t>A vedação prevista nesta indicação:</w:t>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t>I – terá início a partir do trânsito em julgado da condenação;</w:t>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t>II – vigorará durante o cumprimento da pena;</w:t>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t>III – estender-se-á pelo prazo de 5 (cinco) anos após a extinção da punibilidade.</w:t>
      </w:r>
    </w:p>
    <w:p w14:paraId="6D6639A7">
      <w:pPr>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 A comprovação do requisito de idoneidade moral dar-se-á mediante apresentação de certidão de antecedentes criminais no momento da posse ou nomeação. Sobrevindo condenação com trânsito em julgado durante o exercício do cargo:</w:t>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t>I – o ocupante de cargo em comissão será exonerado de forma imediata, por incompatibilidade com o requisito de idoneidade moral estabelecido nesta Lei;</w:t>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t>II – o ocupante de cargo efetivo ficará sujeito à instauração obrigatória de processo administrativo disciplinar, nos termos do regime jurídico dos servidores municipais, assegurados o contraditório e a ampla defesa, podendo resultar na demissão, conforme o caso.</w:t>
      </w:r>
    </w:p>
    <w:p w14:paraId="6E56D034">
      <w:pPr>
        <w:rPr>
          <w:rFonts w:hint="default" w:ascii="Times New Roman" w:hAnsi="Times New Roman" w:cs="Times New Roman"/>
          <w:sz w:val="24"/>
          <w:szCs w:val="24"/>
          <w:lang w:val="pt-BR"/>
        </w:rPr>
      </w:pPr>
      <w:r>
        <w:rPr>
          <w:rFonts w:hint="default" w:ascii="Times New Roman" w:hAnsi="Times New Roman" w:cs="Times New Roman"/>
          <w:sz w:val="24"/>
          <w:szCs w:val="24"/>
          <w:lang w:val="pt-BR"/>
        </w:rPr>
        <w:t>A presente indicação não possui natureza penal, constituindo requisito administrativo fundado nos princípios da moralidade e probidade administrativa.</w:t>
      </w:r>
    </w:p>
    <w:p w14:paraId="5637FE06">
      <w:pPr>
        <w:spacing w:before="240" w:after="0" w:line="240" w:lineRule="auto"/>
        <w:jc w:val="center"/>
        <w:rPr>
          <w:rFonts w:hint="default" w:ascii="Times New Roman" w:hAnsi="Times New Roman" w:cs="Times New Roman"/>
          <w:sz w:val="24"/>
          <w:szCs w:val="24"/>
        </w:rPr>
      </w:pPr>
    </w:p>
    <w:p w14:paraId="785BDB63">
      <w:pPr>
        <w:tabs>
          <w:tab w:val="left" w:pos="3402"/>
        </w:tabs>
        <w:spacing w:after="0" w:line="240" w:lineRule="auto"/>
        <w:jc w:val="both"/>
        <w:rPr>
          <w:rFonts w:hint="default" w:ascii="Times New Roman" w:hAnsi="Times New Roman" w:cs="Times New Roman"/>
          <w:b/>
          <w:sz w:val="24"/>
          <w:szCs w:val="24"/>
        </w:rPr>
      </w:pPr>
    </w:p>
    <w:p w14:paraId="777815CF">
      <w:pPr>
        <w:tabs>
          <w:tab w:val="left" w:pos="3402"/>
        </w:tabs>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Justificativa:</w:t>
      </w:r>
    </w:p>
    <w:p w14:paraId="590F9D60">
      <w:pPr>
        <w:tabs>
          <w:tab w:val="left" w:pos="3402"/>
        </w:tabs>
        <w:spacing w:after="0" w:line="240" w:lineRule="auto"/>
        <w:jc w:val="center"/>
        <w:rPr>
          <w:rFonts w:hint="default" w:ascii="Times New Roman" w:hAnsi="Times New Roman" w:cs="Times New Roman"/>
          <w:b/>
          <w:sz w:val="24"/>
          <w:szCs w:val="24"/>
        </w:rPr>
      </w:pPr>
    </w:p>
    <w:p w14:paraId="6FC373E5">
      <w:pPr>
        <w:tabs>
          <w:tab w:val="left" w:pos="3402"/>
        </w:tabs>
        <w:spacing w:after="0" w:line="240" w:lineRule="auto"/>
        <w:jc w:val="center"/>
        <w:rPr>
          <w:rFonts w:hint="default" w:ascii="Times New Roman" w:hAnsi="Times New Roman" w:cs="Times New Roman"/>
          <w:b/>
          <w:sz w:val="24"/>
          <w:szCs w:val="24"/>
        </w:rPr>
      </w:pPr>
    </w:p>
    <w:p w14:paraId="04AD6CF4">
      <w:pPr>
        <w:rPr>
          <w:rFonts w:hint="default" w:ascii="Times New Roman" w:hAnsi="Times New Roman" w:cs="Times New Roman"/>
          <w:sz w:val="24"/>
          <w:szCs w:val="24"/>
          <w:lang w:val="pt-BR"/>
        </w:rPr>
      </w:pPr>
      <w:r>
        <w:rPr>
          <w:rFonts w:hint="default" w:ascii="Times New Roman" w:hAnsi="Times New Roman" w:eastAsia="Calibri" w:cs="Times New Roman"/>
          <w:sz w:val="24"/>
          <w:szCs w:val="24"/>
          <w:lang w:eastAsia="en-US"/>
        </w:rPr>
        <w:t>A presente indicação justifica-se</w:t>
      </w:r>
      <w:r>
        <w:rPr>
          <w:rFonts w:hint="default" w:ascii="Times New Roman" w:hAnsi="Times New Roman" w:cs="Times New Roman"/>
          <w:sz w:val="24"/>
          <w:szCs w:val="24"/>
        </w:rPr>
        <w:t xml:space="preserve"> pela relevância </w:t>
      </w:r>
      <w:r>
        <w:rPr>
          <w:rFonts w:hint="default" w:ascii="Times New Roman" w:hAnsi="Times New Roman" w:cs="Times New Roman"/>
          <w:sz w:val="24"/>
          <w:szCs w:val="24"/>
          <w:lang w:val="pt-BR"/>
        </w:rPr>
        <w:t>e tem por finalidade instituir requisito objetivo de idoneidade moral para investidura e permanência em cargos públicos municipais, com fundamento direto no art. 37 da Constituição Federal.</w:t>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t>A proposta não cria sanção penal adicional, tampouco interfere na execução da pena, limitando-se a estabelecer condição administrativa para acesso e permanência em cargos públicos no âmbito do Município de Nicolau Vergueiro.</w:t>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t>A medida observa o princípio da presunção de inocência, aplicando-se exclusivamente às hipóteses de condenação com trânsito em julgado. Além disso, estabelece prazo determinado de restrição, respeitando os princípios da razoabilidade e proporcionalidade.</w:t>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pt-BR"/>
        </w:rPr>
        <w:t>Diante do relevante interesse público da matéria, contamos com o apoio dos nobres pares para sua aprovação.</w:t>
      </w:r>
    </w:p>
    <w:p w14:paraId="4ED0E958">
      <w:pPr>
        <w:tabs>
          <w:tab w:val="left" w:pos="3402"/>
        </w:tabs>
        <w:spacing w:after="0" w:line="240" w:lineRule="auto"/>
        <w:jc w:val="center"/>
        <w:rPr>
          <w:rFonts w:hint="default" w:ascii="Times New Roman" w:hAnsi="Times New Roman" w:cs="Times New Roman"/>
          <w:b/>
          <w:sz w:val="24"/>
          <w:szCs w:val="24"/>
        </w:rPr>
      </w:pPr>
    </w:p>
    <w:p w14:paraId="07AAE986">
      <w:pPr>
        <w:tabs>
          <w:tab w:val="left" w:pos="3402"/>
        </w:tabs>
        <w:spacing w:after="0" w:line="240" w:lineRule="auto"/>
        <w:jc w:val="center"/>
        <w:rPr>
          <w:rFonts w:hint="default" w:ascii="Times New Roman" w:hAnsi="Times New Roman" w:cs="Times New Roman"/>
          <w:b/>
          <w:sz w:val="24"/>
          <w:szCs w:val="24"/>
        </w:rPr>
      </w:pPr>
    </w:p>
    <w:p w14:paraId="7AF57BA5">
      <w:pPr>
        <w:tabs>
          <w:tab w:val="left" w:pos="3402"/>
        </w:tabs>
        <w:spacing w:after="0" w:line="240" w:lineRule="auto"/>
        <w:jc w:val="center"/>
        <w:rPr>
          <w:rFonts w:hint="default" w:ascii="Times New Roman" w:hAnsi="Times New Roman" w:cs="Times New Roman"/>
          <w:b/>
          <w:sz w:val="24"/>
          <w:szCs w:val="24"/>
        </w:rPr>
      </w:pPr>
    </w:p>
    <w:p w14:paraId="1869AA3C">
      <w:pPr>
        <w:tabs>
          <w:tab w:val="left" w:pos="3402"/>
        </w:tabs>
        <w:spacing w:after="0" w:line="240" w:lineRule="auto"/>
        <w:jc w:val="center"/>
        <w:rPr>
          <w:rFonts w:hint="default" w:ascii="Times New Roman" w:hAnsi="Times New Roman" w:cs="Times New Roman"/>
          <w:b/>
          <w:sz w:val="24"/>
          <w:szCs w:val="24"/>
        </w:rPr>
      </w:pPr>
    </w:p>
    <w:p w14:paraId="593D885A">
      <w:pPr>
        <w:tabs>
          <w:tab w:val="left" w:pos="3402"/>
        </w:tabs>
        <w:spacing w:after="0" w:line="240" w:lineRule="auto"/>
        <w:jc w:val="both"/>
        <w:rPr>
          <w:rFonts w:hint="default" w:ascii="Times New Roman" w:hAnsi="Times New Roman" w:cs="Times New Roman"/>
          <w:b/>
          <w:sz w:val="24"/>
          <w:szCs w:val="24"/>
        </w:rPr>
      </w:pPr>
    </w:p>
    <w:p w14:paraId="54E99EE8">
      <w:pPr>
        <w:tabs>
          <w:tab w:val="left" w:pos="3402"/>
        </w:tabs>
        <w:spacing w:after="0" w:line="240" w:lineRule="auto"/>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09E0C918">
      <w:pPr>
        <w:tabs>
          <w:tab w:val="left" w:pos="3402"/>
        </w:tabs>
        <w:spacing w:after="0" w:line="240" w:lineRule="auto"/>
        <w:ind w:left="1134"/>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Nicolau Vergueiro,</w:t>
      </w:r>
      <w:r>
        <w:rPr>
          <w:rFonts w:hint="default" w:ascii="Times New Roman" w:hAnsi="Times New Roman" w:cs="Times New Roman"/>
          <w:sz w:val="24"/>
          <w:szCs w:val="24"/>
          <w:lang w:val="pt-BR"/>
        </w:rPr>
        <w:t>11 de março de 2026.</w:t>
      </w:r>
    </w:p>
    <w:p w14:paraId="46E9D0B3">
      <w:pPr>
        <w:tabs>
          <w:tab w:val="left" w:pos="3402"/>
        </w:tabs>
        <w:spacing w:after="0" w:line="240" w:lineRule="auto"/>
        <w:jc w:val="both"/>
        <w:rPr>
          <w:rFonts w:hint="default" w:ascii="Times New Roman" w:hAnsi="Times New Roman" w:cs="Times New Roman"/>
          <w:sz w:val="24"/>
          <w:szCs w:val="24"/>
        </w:rPr>
      </w:pPr>
    </w:p>
    <w:p w14:paraId="00B2B906">
      <w:pPr>
        <w:tabs>
          <w:tab w:val="left" w:pos="3402"/>
        </w:tabs>
        <w:spacing w:after="0" w:line="240" w:lineRule="auto"/>
        <w:ind w:left="1134"/>
        <w:jc w:val="center"/>
        <w:rPr>
          <w:rFonts w:hint="default" w:ascii="Times New Roman" w:hAnsi="Times New Roman" w:cs="Times New Roman"/>
          <w:sz w:val="24"/>
          <w:szCs w:val="24"/>
        </w:rPr>
      </w:pPr>
    </w:p>
    <w:p w14:paraId="582FC339">
      <w:pPr>
        <w:tabs>
          <w:tab w:val="left" w:pos="3402"/>
        </w:tabs>
        <w:spacing w:after="0" w:line="240" w:lineRule="auto"/>
        <w:ind w:left="1134"/>
        <w:jc w:val="center"/>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1965960</wp:posOffset>
                </wp:positionH>
                <wp:positionV relativeFrom="paragraph">
                  <wp:posOffset>129540</wp:posOffset>
                </wp:positionV>
                <wp:extent cx="1819275" cy="9525"/>
                <wp:effectExtent l="0" t="0" r="0" b="0"/>
                <wp:wrapNone/>
                <wp:docPr id="142503536" name="Conector reto 1"/>
                <wp:cNvGraphicFramePr/>
                <a:graphic xmlns:a="http://schemas.openxmlformats.org/drawingml/2006/main">
                  <a:graphicData uri="http://schemas.microsoft.com/office/word/2010/wordprocessingShape">
                    <wps:wsp>
                      <wps:cNvCnPr/>
                      <wps:spPr>
                        <a:xfrm>
                          <a:off x="0" y="0"/>
                          <a:ext cx="1819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1" o:spid="_x0000_s1026" o:spt="20" style="position:absolute;left:0pt;margin-left:154.8pt;margin-top:10.2pt;height:0.75pt;width:143.25pt;z-index:251659264;mso-width-relative:page;mso-height-relative:page;" filled="f" stroked="t" coordsize="21600,21600" o:gfxdata="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uB/x+1wAAAAkB&#10;AAAPAAAAAAAAAAEAIAAAACIAAABkcnMvZG93bnJldi54bWxQSwECFAAUAAAACACHTuJAtxQmZ+MB&#10;AADcAwAADgAAAAAAAAABACAAAAAmAQAAZHJzL2Uyb0RvYy54bWxQSwUGAAAAAAYABgBZAQAAewUA&#10;AAAA&#10;">
                <v:fill on="f" focussize="0,0"/>
                <v:stroke color="#000000 [3200]" joinstyle="round"/>
                <v:imagedata o:title=""/>
                <o:lock v:ext="edit" aspectratio="f"/>
              </v:line>
            </w:pict>
          </mc:Fallback>
        </mc:AlternateContent>
      </w:r>
      <w:r>
        <w:rPr>
          <w:rFonts w:hint="default" w:ascii="Times New Roman" w:hAnsi="Times New Roman" w:cs="Times New Roman"/>
          <w:sz w:val="24"/>
          <w:szCs w:val="24"/>
        </w:rPr>
        <w:t xml:space="preserve">                 </w:t>
      </w:r>
    </w:p>
    <w:p w14:paraId="2077AA85">
      <w:pPr>
        <w:tabs>
          <w:tab w:val="left" w:pos="1848"/>
        </w:tabs>
        <w:jc w:val="center"/>
        <w:rPr>
          <w:rFonts w:hint="default" w:ascii="Times New Roman" w:hAnsi="Times New Roman" w:cs="Times New Roman"/>
          <w:sz w:val="24"/>
          <w:szCs w:val="24"/>
        </w:rPr>
      </w:pPr>
      <w:r>
        <w:rPr>
          <w:rFonts w:hint="default" w:ascii="Times New Roman" w:hAnsi="Times New Roman" w:cs="Times New Roman"/>
          <w:sz w:val="24"/>
          <w:szCs w:val="24"/>
        </w:rPr>
        <w:t>Ana Paula Stumpf.</w:t>
      </w:r>
    </w:p>
    <w:p w14:paraId="1ACC3B52">
      <w:pPr>
        <w:tabs>
          <w:tab w:val="left" w:pos="1848"/>
        </w:tabs>
        <w:jc w:val="center"/>
        <w:rPr>
          <w:rFonts w:hint="default" w:ascii="Times New Roman" w:hAnsi="Times New Roman" w:cs="Times New Roman"/>
          <w:sz w:val="24"/>
          <w:szCs w:val="24"/>
          <w:lang w:val="pt-BR"/>
        </w:rPr>
      </w:pPr>
      <w:r>
        <w:rPr>
          <w:rFonts w:hint="default" w:ascii="Times New Roman" w:hAnsi="Times New Roman" w:cs="Times New Roman"/>
          <w:sz w:val="24"/>
          <w:szCs w:val="24"/>
          <w:lang w:val="pt-BR"/>
        </w:rPr>
        <w:t>Vereadora da Bancada do PSB</w:t>
      </w:r>
    </w:p>
    <w:p w14:paraId="29D56E5C">
      <w:pPr>
        <w:tabs>
          <w:tab w:val="left" w:pos="1848"/>
        </w:tabs>
        <w:jc w:val="right"/>
        <w:rPr>
          <w:rFonts w:hint="default" w:ascii="Times New Roman" w:hAnsi="Times New Roman" w:cs="Times New Roman"/>
          <w:sz w:val="24"/>
          <w:szCs w:val="24"/>
        </w:rPr>
      </w:pPr>
    </w:p>
    <w:p w14:paraId="302DD333">
      <w:pPr>
        <w:rPr>
          <w:rFonts w:hint="default" w:ascii="Times New Roman" w:hAnsi="Times New Roman" w:cs="Times New Roman"/>
          <w:sz w:val="24"/>
          <w:szCs w:val="24"/>
        </w:rPr>
      </w:pPr>
    </w:p>
    <w:p w14:paraId="67249CD3">
      <w:pPr>
        <w:tabs>
          <w:tab w:val="left" w:pos="1848"/>
        </w:tabs>
        <w:spacing w:before="240" w:after="0" w:line="240" w:lineRule="auto"/>
        <w:jc w:val="both"/>
        <w:rPr>
          <w:rFonts w:hint="default" w:ascii="Times New Roman" w:hAnsi="Times New Roman" w:cs="Times New Roman"/>
          <w:sz w:val="24"/>
          <w:szCs w:val="24"/>
        </w:rPr>
      </w:pPr>
    </w:p>
    <w:sectPr>
      <w:pgSz w:w="11906" w:h="16838"/>
      <w:pgMar w:top="2410" w:right="1701" w:bottom="1417"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E4"/>
    <w:rsid w:val="00006BD9"/>
    <w:rsid w:val="000304AC"/>
    <w:rsid w:val="00032DC9"/>
    <w:rsid w:val="00075169"/>
    <w:rsid w:val="000B5CAB"/>
    <w:rsid w:val="00133647"/>
    <w:rsid w:val="00136920"/>
    <w:rsid w:val="00174996"/>
    <w:rsid w:val="001766D4"/>
    <w:rsid w:val="001839F0"/>
    <w:rsid w:val="001B0B51"/>
    <w:rsid w:val="001B3EA8"/>
    <w:rsid w:val="001C33CA"/>
    <w:rsid w:val="002307E6"/>
    <w:rsid w:val="00236B7F"/>
    <w:rsid w:val="00240590"/>
    <w:rsid w:val="00246497"/>
    <w:rsid w:val="00282538"/>
    <w:rsid w:val="0029036C"/>
    <w:rsid w:val="00296B4F"/>
    <w:rsid w:val="002D44BF"/>
    <w:rsid w:val="002E0561"/>
    <w:rsid w:val="002E30AB"/>
    <w:rsid w:val="003157EC"/>
    <w:rsid w:val="003359B0"/>
    <w:rsid w:val="00337F58"/>
    <w:rsid w:val="00355C40"/>
    <w:rsid w:val="00357889"/>
    <w:rsid w:val="00362A17"/>
    <w:rsid w:val="003977B4"/>
    <w:rsid w:val="003A096A"/>
    <w:rsid w:val="003C0844"/>
    <w:rsid w:val="003E5CCF"/>
    <w:rsid w:val="003F09AB"/>
    <w:rsid w:val="00401BA9"/>
    <w:rsid w:val="00411A1B"/>
    <w:rsid w:val="00453887"/>
    <w:rsid w:val="0045452B"/>
    <w:rsid w:val="004613C2"/>
    <w:rsid w:val="004867BA"/>
    <w:rsid w:val="004A6BBA"/>
    <w:rsid w:val="004D3D5D"/>
    <w:rsid w:val="004D5F64"/>
    <w:rsid w:val="004E6A26"/>
    <w:rsid w:val="0050113F"/>
    <w:rsid w:val="005076CC"/>
    <w:rsid w:val="00517240"/>
    <w:rsid w:val="00545D76"/>
    <w:rsid w:val="00585E23"/>
    <w:rsid w:val="005B3072"/>
    <w:rsid w:val="005C563B"/>
    <w:rsid w:val="005C734A"/>
    <w:rsid w:val="005D0E71"/>
    <w:rsid w:val="005F36C3"/>
    <w:rsid w:val="005F470A"/>
    <w:rsid w:val="0064154B"/>
    <w:rsid w:val="0065113E"/>
    <w:rsid w:val="00652D3A"/>
    <w:rsid w:val="00656399"/>
    <w:rsid w:val="00684303"/>
    <w:rsid w:val="00694C67"/>
    <w:rsid w:val="006C256A"/>
    <w:rsid w:val="006C75C7"/>
    <w:rsid w:val="006D0BF9"/>
    <w:rsid w:val="00716C8D"/>
    <w:rsid w:val="00725A17"/>
    <w:rsid w:val="0074627D"/>
    <w:rsid w:val="00762694"/>
    <w:rsid w:val="007A1B57"/>
    <w:rsid w:val="007C1B6D"/>
    <w:rsid w:val="008014E5"/>
    <w:rsid w:val="00804724"/>
    <w:rsid w:val="00881CD6"/>
    <w:rsid w:val="008D03CA"/>
    <w:rsid w:val="008E0EDE"/>
    <w:rsid w:val="00906D0E"/>
    <w:rsid w:val="00936B88"/>
    <w:rsid w:val="009434EB"/>
    <w:rsid w:val="00946166"/>
    <w:rsid w:val="0097404F"/>
    <w:rsid w:val="009913C8"/>
    <w:rsid w:val="00992C20"/>
    <w:rsid w:val="009946B1"/>
    <w:rsid w:val="009974E1"/>
    <w:rsid w:val="009F12F8"/>
    <w:rsid w:val="00A05F5B"/>
    <w:rsid w:val="00A164F1"/>
    <w:rsid w:val="00A23081"/>
    <w:rsid w:val="00A836C8"/>
    <w:rsid w:val="00AB2E16"/>
    <w:rsid w:val="00AC08BA"/>
    <w:rsid w:val="00AC0C24"/>
    <w:rsid w:val="00AD0DF6"/>
    <w:rsid w:val="00AD71A7"/>
    <w:rsid w:val="00B047C9"/>
    <w:rsid w:val="00B24613"/>
    <w:rsid w:val="00B4261C"/>
    <w:rsid w:val="00B8021C"/>
    <w:rsid w:val="00B83034"/>
    <w:rsid w:val="00BA47D4"/>
    <w:rsid w:val="00BE1FC2"/>
    <w:rsid w:val="00C12A51"/>
    <w:rsid w:val="00C25653"/>
    <w:rsid w:val="00C345E1"/>
    <w:rsid w:val="00C723C7"/>
    <w:rsid w:val="00C7418C"/>
    <w:rsid w:val="00C9026A"/>
    <w:rsid w:val="00CA31E8"/>
    <w:rsid w:val="00CE198D"/>
    <w:rsid w:val="00CF68F6"/>
    <w:rsid w:val="00D271A3"/>
    <w:rsid w:val="00D756A2"/>
    <w:rsid w:val="00D85D31"/>
    <w:rsid w:val="00DD5AD4"/>
    <w:rsid w:val="00E31D52"/>
    <w:rsid w:val="00E3649E"/>
    <w:rsid w:val="00E408E4"/>
    <w:rsid w:val="00E45756"/>
    <w:rsid w:val="00E53B33"/>
    <w:rsid w:val="00E6386E"/>
    <w:rsid w:val="00E64466"/>
    <w:rsid w:val="00E75C3E"/>
    <w:rsid w:val="00E9089C"/>
    <w:rsid w:val="00EA0AB7"/>
    <w:rsid w:val="00EA50E1"/>
    <w:rsid w:val="00EA5BC2"/>
    <w:rsid w:val="00EB50EE"/>
    <w:rsid w:val="00EF30D1"/>
    <w:rsid w:val="00F04930"/>
    <w:rsid w:val="00F30BAD"/>
    <w:rsid w:val="00F56714"/>
    <w:rsid w:val="00F653A4"/>
    <w:rsid w:val="00F8732F"/>
    <w:rsid w:val="00FB32A4"/>
    <w:rsid w:val="00FF67B0"/>
    <w:rsid w:val="105204AA"/>
    <w:rsid w:val="18AB3239"/>
    <w:rsid w:val="1EA205DC"/>
    <w:rsid w:val="468C2145"/>
    <w:rsid w:val="7191183B"/>
    <w:rsid w:val="751A43AC"/>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header"/>
    <w:basedOn w:val="1"/>
    <w:link w:val="12"/>
    <w:unhideWhenUsed/>
    <w:qFormat/>
    <w:uiPriority w:val="99"/>
    <w:pPr>
      <w:tabs>
        <w:tab w:val="center" w:pos="4252"/>
        <w:tab w:val="right" w:pos="8504"/>
      </w:tabs>
      <w:spacing w:after="0" w:line="240" w:lineRule="auto"/>
    </w:pPr>
  </w:style>
  <w:style w:type="paragraph" w:styleId="6">
    <w:name w:val="footer"/>
    <w:basedOn w:val="1"/>
    <w:link w:val="13"/>
    <w:unhideWhenUsed/>
    <w:qFormat/>
    <w:uiPriority w:val="99"/>
    <w:pPr>
      <w:tabs>
        <w:tab w:val="center" w:pos="4252"/>
        <w:tab w:val="right" w:pos="8504"/>
      </w:tabs>
      <w:spacing w:after="0" w:line="240" w:lineRule="auto"/>
    </w:pPr>
  </w:style>
  <w:style w:type="paragraph" w:styleId="7">
    <w:name w:val="Balloon Text"/>
    <w:basedOn w:val="1"/>
    <w:link w:val="9"/>
    <w:semiHidden/>
    <w:unhideWhenUsed/>
    <w:qFormat/>
    <w:uiPriority w:val="99"/>
    <w:pPr>
      <w:spacing w:after="0" w:line="240" w:lineRule="auto"/>
    </w:pPr>
    <w:rPr>
      <w:rFonts w:ascii="Tahoma" w:hAnsi="Tahoma" w:cs="Tahoma"/>
      <w:sz w:val="16"/>
      <w:szCs w:val="16"/>
    </w:rPr>
  </w:style>
  <w:style w:type="table" w:styleId="8">
    <w:name w:val="Table Grid"/>
    <w:basedOn w:val="3"/>
    <w:unhideWhenUsed/>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Texto de balão Char"/>
    <w:basedOn w:val="2"/>
    <w:link w:val="7"/>
    <w:semiHidden/>
    <w:qFormat/>
    <w:uiPriority w:val="99"/>
    <w:rPr>
      <w:rFonts w:ascii="Tahoma" w:hAnsi="Tahoma" w:cs="Tahoma"/>
      <w:sz w:val="16"/>
      <w:szCs w:val="16"/>
    </w:rPr>
  </w:style>
  <w:style w:type="character" w:customStyle="1" w:styleId="10">
    <w:name w:val="_5yl5"/>
    <w:basedOn w:val="2"/>
    <w:qFormat/>
    <w:uiPriority w:val="0"/>
  </w:style>
  <w:style w:type="table" w:customStyle="1" w:styleId="11">
    <w:name w:val="Tabela de Lista 1 Clara - Ênfase 31"/>
    <w:basedOn w:val="3"/>
    <w:qFormat/>
    <w:uiPriority w:val="46"/>
    <w:pPr>
      <w:spacing w:after="0" w:line="240" w:lineRule="auto"/>
    </w:pPr>
    <w:rPr>
      <w:rFonts w:eastAsia="Calibri"/>
      <w:lang w:eastAsia="en-US"/>
    </w:rPr>
    <w:tblPr>
      <w:tblCellMar>
        <w:top w:w="0" w:type="dxa"/>
        <w:left w:w="108" w:type="dxa"/>
        <w:bottom w:w="0" w:type="dxa"/>
        <w:right w:w="108" w:type="dxa"/>
      </w:tblCellMar>
    </w:tblPr>
    <w:tblStylePr w:type="firstRow">
      <w:rPr>
        <w:b/>
        <w:bCs/>
      </w:rPr>
      <w:tcPr>
        <w:tcBorders>
          <w:bottom w:val="single" w:color="C9C9C9" w:sz="4" w:space="0"/>
        </w:tcBorders>
      </w:tcPr>
    </w:tblStylePr>
    <w:tblStylePr w:type="lastRow">
      <w:rPr>
        <w:b/>
        <w:bCs/>
      </w:rPr>
      <w:tcPr>
        <w:tcBorders>
          <w:top w:val="sing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12">
    <w:name w:val="Cabeçalho Char"/>
    <w:basedOn w:val="2"/>
    <w:link w:val="5"/>
    <w:qFormat/>
    <w:uiPriority w:val="99"/>
  </w:style>
  <w:style w:type="character" w:customStyle="1" w:styleId="13">
    <w:name w:val="Rodapé Char"/>
    <w:basedOn w:val="2"/>
    <w:link w:val="6"/>
    <w:qFormat/>
    <w:uiPriority w:val="99"/>
  </w:style>
  <w:style w:type="paragraph" w:styleId="14">
    <w:name w:val="List Paragraph"/>
    <w:basedOn w:val="1"/>
    <w:qFormat/>
    <w:uiPriority w:val="34"/>
    <w:pPr>
      <w:ind w:left="720"/>
      <w:contextualSpacing/>
    </w:pPr>
  </w:style>
  <w:style w:type="paragraph" w:customStyle="1" w:styleId="15">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6">
    <w:name w:val="texto_justificado_recuo_primeira_linha"/>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CF7E0-8649-420B-A292-EE4B71A5BCB4}">
  <ds:schemaRefs/>
</ds:datastoreItem>
</file>

<file path=docProps/app.xml><?xml version="1.0" encoding="utf-8"?>
<Properties xmlns="http://schemas.openxmlformats.org/officeDocument/2006/extended-properties" xmlns:vt="http://schemas.openxmlformats.org/officeDocument/2006/docPropsVTypes">
  <Template>Normal</Template>
  <Pages>3</Pages>
  <Words>280</Words>
  <Characters>1517</Characters>
  <Lines>12</Lines>
  <Paragraphs>3</Paragraphs>
  <TotalTime>10</TotalTime>
  <ScaleCrop>false</ScaleCrop>
  <LinksUpToDate>false</LinksUpToDate>
  <CharactersWithSpaces>1794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2021-03-29T23:44:00Z</dcterms:created>
  <dc:creator>marceline</dc:creator>
  <cp:lastModifiedBy>camara</cp:lastModifiedBy>
  <cp:lastPrinted>2025-05-16T17:29:00Z</cp:lastPrinted>
  <dcterms:modified xsi:type="dcterms:W3CDTF">2026-03-11T10:53:51Z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D9A700C701444C509887A5E5B2807F38_13</vt:lpwstr>
  </property>
</Properties>
</file>