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Sessão</w:t>
      </w:r>
      <w:bookmarkStart w:id="0" w:name="_GoBack"/>
      <w:bookmarkEnd w:id="0"/>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08-2025</w:t>
      </w:r>
    </w:p>
    <w:p w14:paraId="312523E3">
      <w:pPr>
        <w:tabs>
          <w:tab w:val="left" w:pos="1134"/>
        </w:tabs>
        <w:ind w:left="1134"/>
        <w:jc w:val="both"/>
        <w:rPr>
          <w:rFonts w:hint="default" w:ascii="Times New Roman" w:hAnsi="Times New Roman" w:cs="Times New Roman"/>
          <w:sz w:val="24"/>
          <w:szCs w:val="24"/>
        </w:rPr>
      </w:pPr>
      <w:r>
        <w:rPr>
          <w:rFonts w:hint="default" w:ascii="Times New Roman" w:hAnsi="Times New Roman" w:cs="Times New Roman"/>
          <w:sz w:val="24"/>
          <w:szCs w:val="24"/>
        </w:rPr>
        <w:t>Aos</w:t>
      </w:r>
      <w:r>
        <w:rPr>
          <w:rFonts w:hint="default" w:ascii="Times New Roman" w:hAnsi="Times New Roman" w:cs="Times New Roman"/>
          <w:sz w:val="24"/>
          <w:szCs w:val="24"/>
          <w:lang w:val="pt-BR"/>
        </w:rPr>
        <w:t xml:space="preserve"> vinte e quatro </w:t>
      </w:r>
      <w:r>
        <w:rPr>
          <w:rFonts w:hint="default" w:ascii="Times New Roman" w:hAnsi="Times New Roman" w:cs="Times New Roman"/>
          <w:sz w:val="24"/>
          <w:szCs w:val="24"/>
        </w:rPr>
        <w:t>dias  do mês de</w:t>
      </w:r>
      <w:r>
        <w:rPr>
          <w:rFonts w:hint="default" w:ascii="Times New Roman" w:hAnsi="Times New Roman" w:cs="Times New Roman"/>
          <w:sz w:val="24"/>
          <w:szCs w:val="24"/>
          <w:lang w:val="pt-BR"/>
        </w:rPr>
        <w:t xml:space="preserve"> março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dezenove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 </w:t>
      </w:r>
      <w:r>
        <w:rPr>
          <w:rFonts w:hint="default" w:ascii="Times New Roman" w:hAnsi="Times New Roman" w:cs="Times New Roman"/>
          <w:sz w:val="24"/>
          <w:szCs w:val="24"/>
          <w:lang w:val="pt-BR"/>
        </w:rPr>
        <w:t>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 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Em discussão o regime de urgência especial ninguém se manifestou. Em votação aprovado por unanimidade. </w:t>
      </w:r>
      <w:r>
        <w:rPr>
          <w:rFonts w:hint="default" w:ascii="Times New Roman" w:hAnsi="Times New Roman" w:cs="Times New Roman"/>
          <w:sz w:val="24"/>
          <w:szCs w:val="24"/>
        </w:rPr>
        <w:t xml:space="preserve">Em discussão a pauta ninguém se manifestou. Em votação a pauta aprovada por unanimidade.  Passando ao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Inscrita a vereadora Ana Carolina  que solicitou envio de dois  ofício em nome da Bancada do MDB  1º) Ao Poder Executivo e Secretaria de Agricultura   solicitando o pedido de cadastramento do município no programa de irrigação o qual está na fase 2 subvenção para projetos de irrigação e reservação de água onde o Estado entra com 20%  o municìpio também precisa entrar com uma contrapartida de 20% este Edital já está aberto, inclusive escutou de vários agricultores interresse devido a situação que está hoje não só o nosso município mas nossa região quanto a falta de chuvas. Considera muito importante o assunto e visto o interresse de agricultores locais pede que seja feito este cadastramento e se achar necessário e  viavél fazer uma reunião para poder explicar para os produtores que não têm conhecimento deste edital e trazer todas as informações necessárias, lembrando que a contrapartida miníma do município é 20% não é determinado. Em discussão ninguém se manifestou. Em votação aprovado por unanimidade. 2) ao poder  executivo solicitando para que fique atento a abertura do Pavimenta 3, visto que administrações anteriores foi contemplado o Pavimenta 1, ficando fora do Pavimenta 2 foram informados na  na SETUR que o Pavimenta 3 está para ser aberto não passaram a data de divulgação do Edital, mas nos garantiram que é em breve. Entao pede que fiquem atentos a bertura deste Edital para que o Município possa novamente ser contemplado e ai fica na função do executivo onde e como aplicar. Em discussão ninguém se manifestou. Em votação aprovado por unanimdiade.Inscrito vereador Jossandro solicitou o envio de dois oficios em nome da Bancada do MDB  a secretaria de educação e ao poder executivo . 1º Para que fiquem atentos ao edital do Programa AVANÇATCHÊ que esta previsto para ser lançado no mês de abril, onde soli para que seja realizado o cadastramento do nosso município no programa. O programa AVANÇATCHÊ é destinado a melhorias das canchas dos parques de rodeio, como construir arquibancadas, cobrir  aréas do mesmo entre outros. Também solicita que caso nosso município seja contemplado que seja chamado os representantes de cada entidade de laço do município para ouvir suas sugestões para o melhor uso do programa. . Em discussão ninguém se manifestou. Em votação aprovado por unanimidade.</w:t>
      </w:r>
      <w:r>
        <w:rPr>
          <w:rFonts w:hint="default" w:ascii="Times New Roman" w:hAnsi="Times New Roman" w:cs="Times New Roman"/>
          <w:sz w:val="24"/>
          <w:szCs w:val="24"/>
          <w:lang w:val="pt-BR"/>
        </w:rPr>
        <w:t xml:space="preserve"> 2º ) Solicita para que realizem a inscrição no programa PRO ESPORTE E AVANCAR ESPORTE, que será lançado em breve.Em discussão ninguém se manifestou. Em votação aprovado por uanimidade.</w:t>
      </w:r>
      <w:r>
        <w:rPr>
          <w:rFonts w:hint="default" w:ascii="Times New Roman" w:hAnsi="Times New Roman" w:cs="Times New Roman"/>
          <w:sz w:val="24"/>
          <w:szCs w:val="24"/>
        </w:rPr>
        <w:t>Mais à frente passou-se ao Grande Expediente</w:t>
      </w:r>
      <w:r>
        <w:rPr>
          <w:rFonts w:hint="default" w:ascii="Times New Roman" w:hAnsi="Times New Roman" w:cs="Times New Roman"/>
          <w:sz w:val="24"/>
          <w:szCs w:val="24"/>
          <w:lang w:val="pt-BR"/>
        </w:rPr>
        <w:t xml:space="preserve">Ninguém inscrito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Matérias em Pauta</w:t>
      </w:r>
      <w:r>
        <w:rPr>
          <w:rFonts w:hint="default" w:ascii="Times New Roman" w:hAnsi="Times New Roman" w:cs="Times New Roman"/>
          <w:b w:val="0"/>
          <w:bCs w:val="0"/>
          <w:sz w:val="24"/>
          <w:szCs w:val="24"/>
          <w:lang w:val="pt-BR"/>
        </w:rPr>
        <w:t xml:space="preserve">.. Matérias em Regime de Urgência Especial. Leitura do Parecer 012/2025. Em discussão ninguém se manifestou. Em votação por unanimidade. Leitura do Parecer 023/2025: em discussão ninguém se manifestou. Em votação aprovado pro unanimidade. Leitura da emenada 01/2025: </w:t>
      </w:r>
      <w:r>
        <w:rPr>
          <w:rFonts w:hint="default" w:ascii="Times New Roman" w:hAnsi="Times New Roman" w:cs="Times New Roman"/>
          <w:b/>
          <w:bCs/>
          <w:sz w:val="24"/>
          <w:szCs w:val="24"/>
        </w:rPr>
        <w:t>EMENDA Nº 001/2025</w:t>
      </w:r>
      <w:r>
        <w:rPr>
          <w:rFonts w:hint="default" w:ascii="Times New Roman" w:hAnsi="Times New Roman" w:cs="Times New Roman"/>
          <w:b/>
          <w:bCs/>
          <w:sz w:val="24"/>
          <w:szCs w:val="24"/>
          <w:lang w:val="pt-BR"/>
        </w:rPr>
        <w:t xml:space="preserve">: </w:t>
      </w:r>
      <w:r>
        <w:rPr>
          <w:rFonts w:hint="default" w:ascii="Times New Roman" w:hAnsi="Times New Roman" w:cs="Times New Roman"/>
          <w:b/>
          <w:bCs/>
          <w:sz w:val="24"/>
          <w:szCs w:val="24"/>
        </w:rPr>
        <w:t>ADITIVA DO PARÁGRAFO ÚNICO DO ARTIGO 3º DO PROJETO DE LEI Nº 010/2025</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Parágrafo Único do Artigo 3º do Projeto de Lei nº 010/2025, passa a ter o seguinte teor:</w:t>
      </w:r>
      <w:r>
        <w:rPr>
          <w:rFonts w:hint="default" w:ascii="Times New Roman" w:hAnsi="Times New Roman" w:cs="Times New Roman"/>
          <w:b/>
          <w:color w:val="000000"/>
          <w:sz w:val="24"/>
          <w:szCs w:val="24"/>
        </w:rPr>
        <w:t>Parágrafo Único do artigo 3° - Em caso de não contemplação da UBS pelo PAC 2, seja destinado o imóvel para obras na área de saúde, educação ou obras de relevância a comunidade.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Em discussão ninguém se manifestou. Em votação aprovado por unanimidade. Leitura do </w:t>
      </w:r>
      <w:r>
        <w:rPr>
          <w:rFonts w:hint="default" w:ascii="Times New Roman" w:hAnsi="Times New Roman" w:cs="Times New Roman"/>
          <w:b w:val="0"/>
          <w:bCs w:val="0"/>
          <w:sz w:val="24"/>
          <w:szCs w:val="24"/>
          <w:lang w:val="pt-BR"/>
        </w:rPr>
        <w:t xml:space="preserve">  </w:t>
      </w:r>
      <w:r>
        <w:rPr>
          <w:rFonts w:hint="default" w:ascii="Times New Roman" w:hAnsi="Times New Roman" w:eastAsia="Times New Roman" w:cs="Times New Roman"/>
          <w:b w:val="0"/>
          <w:bCs w:val="0"/>
          <w:sz w:val="24"/>
          <w:szCs w:val="24"/>
        </w:rPr>
        <w:t xml:space="preserve">PROJETO   DE   </w:t>
      </w:r>
      <w:r>
        <w:rPr>
          <w:rFonts w:hint="default" w:ascii="Times New Roman" w:hAnsi="Times New Roman" w:cs="Times New Roman"/>
          <w:b w:val="0"/>
          <w:bCs w:val="0"/>
          <w:sz w:val="24"/>
          <w:szCs w:val="24"/>
        </w:rPr>
        <w:t>LEI    N°    010/2025</w:t>
      </w:r>
      <w:r>
        <w:rPr>
          <w:rFonts w:hint="default" w:ascii="Times New Roman" w:hAnsi="Times New Roman" w:cs="Times New Roman"/>
          <w:b w:val="0"/>
          <w:bCs w:val="0"/>
          <w:sz w:val="24"/>
          <w:szCs w:val="24"/>
          <w:lang w:val="pt-BR"/>
        </w:rPr>
        <w:t>:</w:t>
      </w:r>
      <w:r>
        <w:rPr>
          <w:rFonts w:hint="default" w:ascii="Times New Roman" w:hAnsi="Times New Roman" w:eastAsia="Times New Roman" w:cs="Times New Roman"/>
          <w:b w:val="0"/>
          <w:bCs w:val="0"/>
          <w:sz w:val="24"/>
          <w:szCs w:val="24"/>
        </w:rPr>
        <w:t>Autoriza o executivo municipal recebe</w:t>
      </w:r>
      <w:r>
        <w:rPr>
          <w:rFonts w:hint="default" w:ascii="Times New Roman" w:hAnsi="Times New Roman" w:eastAsia="Times New Roman" w:cs="Times New Roman"/>
          <w:b w:val="0"/>
          <w:bCs w:val="0"/>
          <w:color w:val="000000"/>
          <w:sz w:val="24"/>
          <w:szCs w:val="24"/>
        </w:rPr>
        <w:t xml:space="preserve">r imóvel por doação, do </w:t>
      </w:r>
      <w:r>
        <w:rPr>
          <w:rFonts w:hint="default" w:ascii="Times New Roman" w:hAnsi="Times New Roman" w:eastAsia="Times New Roman" w:cs="Times New Roman"/>
          <w:b w:val="0"/>
          <w:bCs w:val="0"/>
          <w:color w:val="000000"/>
          <w:sz w:val="24"/>
          <w:szCs w:val="24"/>
          <w:lang w:val="pt-BR"/>
        </w:rPr>
        <w:t>E</w:t>
      </w:r>
      <w:r>
        <w:rPr>
          <w:rFonts w:hint="default" w:ascii="Times New Roman" w:hAnsi="Times New Roman" w:eastAsia="Times New Roman" w:cs="Times New Roman"/>
          <w:b w:val="0"/>
          <w:bCs w:val="0"/>
          <w:color w:val="000000"/>
          <w:sz w:val="24"/>
          <w:szCs w:val="24"/>
        </w:rPr>
        <w:t xml:space="preserve">sporte </w:t>
      </w:r>
      <w:r>
        <w:rPr>
          <w:rFonts w:hint="default" w:ascii="Times New Roman" w:hAnsi="Times New Roman" w:eastAsia="Times New Roman" w:cs="Times New Roman"/>
          <w:b w:val="0"/>
          <w:bCs w:val="0"/>
          <w:color w:val="000000"/>
          <w:sz w:val="24"/>
          <w:szCs w:val="24"/>
          <w:lang w:val="pt-BR"/>
        </w:rPr>
        <w:t>C</w:t>
      </w:r>
      <w:r>
        <w:rPr>
          <w:rFonts w:hint="default" w:ascii="Times New Roman" w:hAnsi="Times New Roman" w:eastAsia="Times New Roman" w:cs="Times New Roman"/>
          <w:b w:val="0"/>
          <w:bCs w:val="0"/>
          <w:color w:val="000000"/>
          <w:sz w:val="24"/>
          <w:szCs w:val="24"/>
        </w:rPr>
        <w:t xml:space="preserve">lube </w:t>
      </w:r>
      <w:r>
        <w:rPr>
          <w:rFonts w:hint="default" w:ascii="Times New Roman" w:hAnsi="Times New Roman" w:eastAsia="Times New Roman" w:cs="Times New Roman"/>
          <w:b w:val="0"/>
          <w:bCs w:val="0"/>
          <w:color w:val="000000"/>
          <w:sz w:val="24"/>
          <w:szCs w:val="24"/>
          <w:lang w:val="pt-BR"/>
        </w:rPr>
        <w:t>N</w:t>
      </w:r>
      <w:r>
        <w:rPr>
          <w:rFonts w:hint="default" w:ascii="Times New Roman" w:hAnsi="Times New Roman" w:eastAsia="Times New Roman" w:cs="Times New Roman"/>
          <w:b w:val="0"/>
          <w:bCs w:val="0"/>
          <w:color w:val="000000"/>
          <w:sz w:val="24"/>
          <w:szCs w:val="24"/>
        </w:rPr>
        <w:t xml:space="preserve">icolau </w:t>
      </w:r>
      <w:r>
        <w:rPr>
          <w:rFonts w:hint="default" w:ascii="Times New Roman" w:hAnsi="Times New Roman" w:eastAsia="Times New Roman" w:cs="Times New Roman"/>
          <w:b w:val="0"/>
          <w:bCs w:val="0"/>
          <w:color w:val="000000"/>
          <w:sz w:val="24"/>
          <w:szCs w:val="24"/>
          <w:lang w:val="pt-BR"/>
        </w:rPr>
        <w:t>V</w:t>
      </w:r>
      <w:r>
        <w:rPr>
          <w:rFonts w:hint="default" w:ascii="Times New Roman" w:hAnsi="Times New Roman" w:eastAsia="Times New Roman" w:cs="Times New Roman"/>
          <w:b w:val="0"/>
          <w:bCs w:val="0"/>
          <w:color w:val="000000"/>
          <w:sz w:val="24"/>
          <w:szCs w:val="24"/>
        </w:rPr>
        <w:t>ergueiro e dá outras providências.</w:t>
      </w:r>
      <w:r>
        <w:rPr>
          <w:rFonts w:hint="default" w:ascii="Times New Roman" w:hAnsi="Times New Roman" w:eastAsia="Times New Roman" w:cs="Times New Roman"/>
          <w:b w:val="0"/>
          <w:bCs w:val="0"/>
          <w:color w:val="000000"/>
          <w:sz w:val="24"/>
          <w:szCs w:val="24"/>
          <w:lang w:val="pt-BR"/>
        </w:rPr>
        <w:t xml:space="preserve"> Em discussão ninguém se amnifestou. Em votação aprovado por unanimidade. Leitura do Parecer 023/2025. em discussão ninguém se manifestou. Em votação aprovado por unanimidade. Leiturada Emenda 02:2025: </w:t>
      </w:r>
      <w:r>
        <w:rPr>
          <w:rFonts w:hint="default" w:ascii="Times New Roman" w:hAnsi="Times New Roman" w:cs="Times New Roman"/>
          <w:b/>
          <w:bCs/>
          <w:sz w:val="24"/>
          <w:szCs w:val="24"/>
        </w:rPr>
        <w:t>EMENDA Nº 002/2025</w:t>
      </w:r>
      <w:r>
        <w:rPr>
          <w:rFonts w:hint="default" w:ascii="Times New Roman" w:hAnsi="Times New Roman" w:cs="Times New Roman"/>
          <w:b/>
          <w:bCs/>
          <w:sz w:val="24"/>
          <w:szCs w:val="24"/>
          <w:lang w:val="pt-BR"/>
        </w:rPr>
        <w:t xml:space="preserve">; </w:t>
      </w:r>
      <w:r>
        <w:rPr>
          <w:rFonts w:hint="default" w:ascii="Times New Roman" w:hAnsi="Times New Roman" w:cs="Times New Roman"/>
          <w:b/>
          <w:bCs/>
          <w:sz w:val="24"/>
          <w:szCs w:val="24"/>
        </w:rPr>
        <w:t>SUBSTITUTIVA O ARTIGO 3º DO PROJETO DE LEI Nº 011/2025</w:t>
      </w:r>
      <w:r>
        <w:rPr>
          <w:rFonts w:hint="default" w:ascii="Times New Roman" w:hAnsi="Times New Roman" w:cs="Times New Roman"/>
          <w:b/>
          <w:bCs/>
          <w:sz w:val="24"/>
          <w:szCs w:val="24"/>
          <w:lang w:val="pt-BR"/>
        </w:rPr>
        <w:t xml:space="preserve">: </w:t>
      </w:r>
      <w:r>
        <w:rPr>
          <w:rFonts w:hint="default" w:ascii="Times New Roman" w:hAnsi="Times New Roman" w:cs="Times New Roman"/>
          <w:sz w:val="24"/>
          <w:szCs w:val="24"/>
        </w:rPr>
        <w:t>Art. 1º O artigo 1º d</w:t>
      </w:r>
      <w:r>
        <w:rPr>
          <w:rFonts w:hint="default" w:ascii="Times New Roman" w:hAnsi="Times New Roman" w:cs="Times New Roman"/>
          <w:sz w:val="24"/>
          <w:szCs w:val="24"/>
          <w:lang w:val="pt-BR"/>
        </w:rPr>
        <w:t xml:space="preserve">o </w:t>
      </w:r>
      <w:r>
        <w:rPr>
          <w:rFonts w:hint="default" w:ascii="Times New Roman" w:hAnsi="Times New Roman" w:cs="Times New Roman"/>
          <w:sz w:val="24"/>
          <w:szCs w:val="24"/>
        </w:rPr>
        <w:t xml:space="preserve">Projeto de Lei nº 011/2025, passa a ter o seguinte teor:“Art. 1º........................... </w:t>
      </w:r>
      <w:r>
        <w:rPr>
          <w:rFonts w:hint="default" w:ascii="Times New Roman" w:hAnsi="Times New Roman" w:cs="Times New Roman"/>
          <w:color w:val="000000"/>
          <w:sz w:val="24"/>
          <w:szCs w:val="24"/>
        </w:rPr>
        <w:t xml:space="preserve">Sem prejuízo das proibições e sanções previstas nas leis federais e estaduais, esta lei proíbe e estabelece sanção para a pesca predatória, profissional ou comercial, nas represas dentro dos limites do Município de Nicolau Vergueiro/RS, conforme estabelece a Constituição Federal em seu artigo 30, inciso I. </w:t>
      </w:r>
      <w:r>
        <w:rPr>
          <w:rFonts w:hint="default" w:ascii="Times New Roman" w:hAnsi="Times New Roman" w:cs="Times New Roman"/>
          <w:color w:val="000000"/>
          <w:sz w:val="24"/>
          <w:szCs w:val="24"/>
          <w:lang w:val="pt-BR"/>
        </w:rPr>
        <w:t xml:space="preserve">Em discussão ninguém se manifestou. Em votação aprovado pro unanimidade. Leitura do Parecer 021-2025: em discussão ninguém se manifestou. Em votação aprovado por unanimidade.  Leitura do </w:t>
      </w:r>
      <w:r>
        <w:rPr>
          <w:rFonts w:hint="default" w:ascii="Times New Roman" w:hAnsi="Times New Roman" w:cs="Times New Roman"/>
          <w:b w:val="0"/>
          <w:bCs w:val="0"/>
          <w:sz w:val="24"/>
          <w:szCs w:val="24"/>
          <w:lang w:val="pt-BR"/>
        </w:rPr>
        <w:t>PROJETO     DE    LEI   Nº  011/2025  :</w:t>
      </w:r>
      <w:r>
        <w:rPr>
          <w:rFonts w:hint="default" w:ascii="Times New Roman" w:hAnsi="Times New Roman" w:eastAsia="NSimSun" w:cs="Times New Roman"/>
          <w:b w:val="0"/>
          <w:bCs w:val="0"/>
          <w:kern w:val="2"/>
          <w:sz w:val="24"/>
          <w:szCs w:val="24"/>
          <w:lang w:val="pt-BR" w:eastAsia="zh-CN" w:bidi="ar"/>
        </w:rPr>
        <w:t>Estabelece sanções para a pesca predatória, profissional ou comercial, na represa do município de Nicolau Vergueiro/RS.</w:t>
      </w:r>
      <w:r>
        <w:rPr>
          <w:rFonts w:hint="default" w:ascii="Times New Roman" w:hAnsi="Times New Roman" w:cs="Times New Roman"/>
          <w:b w:val="0"/>
          <w:bCs w:val="0"/>
          <w:kern w:val="2"/>
          <w:sz w:val="24"/>
          <w:szCs w:val="24"/>
          <w:lang w:val="pt-BR" w:eastAsia="zh-CN" w:bidi="ar"/>
        </w:rPr>
        <w:t xml:space="preserve"> Em discussão ninguém se manifestou. Em votação aprovado por unanimidade. Leitura do  Parecer 022/2025: Em discussão ninguém se manifestou. Em votação aprovado pro unanimidade. Leitura do </w:t>
      </w:r>
      <w:r>
        <w:rPr>
          <w:rFonts w:hint="default" w:ascii="Times New Roman" w:hAnsi="Times New Roman" w:cs="Times New Roman"/>
          <w:b w:val="0"/>
          <w:bCs w:val="0"/>
          <w:sz w:val="24"/>
          <w:szCs w:val="24"/>
        </w:rPr>
        <w:t xml:space="preserve">P R O J E T O        D E       L E I          Nº       012/2025 </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Dispõe   sobre  a  contratação  de servidor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ninguém se manifestou. Em votação aprovado por unanimidade. Leitura do Parecer 018/2025: Em discussão ninguém se manifestou. Em votação aprovado por unanimidade. Leitura do </w:t>
      </w:r>
      <w:r>
        <w:rPr>
          <w:rFonts w:hint="default" w:ascii="Times New Roman" w:hAnsi="Times New Roman" w:cs="Times New Roman"/>
          <w:b w:val="0"/>
          <w:bCs w:val="0"/>
          <w:sz w:val="24"/>
          <w:szCs w:val="24"/>
        </w:rPr>
        <w:t>PROJETO DE RESOLUÇÃO N.º 001/202</w:t>
      </w:r>
      <w:r>
        <w:rPr>
          <w:rFonts w:hint="default" w:ascii="Times New Roman" w:hAnsi="Times New Roman" w:cs="Times New Roman"/>
          <w:b w:val="0"/>
          <w:bCs w:val="0"/>
          <w:sz w:val="24"/>
          <w:szCs w:val="24"/>
          <w:lang w:val="pt-BR"/>
        </w:rPr>
        <w:t>5</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pt-BR"/>
        </w:rPr>
        <w:t>Projeto de Resolução 01/2025:</w:t>
      </w:r>
      <w:r>
        <w:rPr>
          <w:rFonts w:hint="default" w:ascii="Times New Roman" w:hAnsi="Times New Roman" w:cs="Times New Roman"/>
          <w:b w:val="0"/>
          <w:bCs w:val="0"/>
          <w:sz w:val="24"/>
          <w:szCs w:val="24"/>
        </w:rPr>
        <w:t xml:space="preserve">Fica a Câmara Municipal de </w:t>
      </w:r>
      <w:r>
        <w:rPr>
          <w:rFonts w:hint="default" w:ascii="Times New Roman" w:hAnsi="Times New Roman" w:cs="Times New Roman"/>
          <w:b w:val="0"/>
          <w:bCs w:val="0"/>
          <w:sz w:val="24"/>
          <w:szCs w:val="24"/>
          <w:lang w:val="pt-BR"/>
        </w:rPr>
        <w:t>Nicolau Vergueiro</w:t>
      </w:r>
      <w:r>
        <w:rPr>
          <w:rFonts w:hint="default" w:ascii="Times New Roman" w:hAnsi="Times New Roman" w:cs="Times New Roman"/>
          <w:b w:val="0"/>
          <w:bCs w:val="0"/>
          <w:sz w:val="24"/>
          <w:szCs w:val="24"/>
        </w:rPr>
        <w:t xml:space="preserve"> associada à União dos Vereadores do Rio Grande do Sul, contribuindo mensalmente, e dá outras providências.</w:t>
      </w:r>
      <w:r>
        <w:rPr>
          <w:rFonts w:hint="default" w:ascii="Times New Roman" w:hAnsi="Times New Roman" w:cs="Times New Roman"/>
          <w:b w:val="0"/>
          <w:bCs w:val="0"/>
          <w:sz w:val="24"/>
          <w:szCs w:val="24"/>
          <w:lang w:val="pt-BR"/>
        </w:rPr>
        <w:t xml:space="preserve"> Em discussão ninguém se manifestou. Em votação aprovado por unanimidade. </w:t>
      </w:r>
      <w:r>
        <w:rPr>
          <w:rFonts w:hint="default" w:ascii="Times New Roman" w:hAnsi="Times New Roman" w:cs="Times New Roman"/>
          <w:b w:val="0"/>
          <w:bCs w:val="0"/>
          <w:color w:val="000000"/>
          <w:sz w:val="24"/>
          <w:szCs w:val="24"/>
          <w:u w:val="none"/>
          <w:lang w:val="pt-BR"/>
        </w:rPr>
        <w:t xml:space="preserve">Matéria em Segunda Discussão. Leitura do Parecer 019/2025: Em discussão ninguém se manifestou. Em votação aprovado pro unanimidade. Leitura do </w:t>
      </w:r>
      <w:r>
        <w:rPr>
          <w:rFonts w:hint="default" w:ascii="Times New Roman" w:hAnsi="Times New Roman" w:cs="Times New Roman"/>
          <w:b w:val="0"/>
          <w:bCs w:val="0"/>
          <w:sz w:val="24"/>
          <w:szCs w:val="24"/>
        </w:rPr>
        <w:t>PROJETO    DE    LEI      Nº    008/2025</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 xml:space="preserve">Autoriza o poder executivo a firmar convênio de mútua colaboração com o </w:t>
      </w:r>
      <w:r>
        <w:rPr>
          <w:rFonts w:hint="default" w:ascii="Times New Roman" w:hAnsi="Times New Roman" w:cs="Times New Roman"/>
          <w:b w:val="0"/>
          <w:bCs w:val="0"/>
          <w:sz w:val="24"/>
          <w:szCs w:val="24"/>
          <w:lang w:val="pt-BR"/>
        </w:rPr>
        <w:t>T</w:t>
      </w:r>
      <w:r>
        <w:rPr>
          <w:rFonts w:hint="default" w:ascii="Times New Roman" w:hAnsi="Times New Roman" w:cs="Times New Roman"/>
          <w:b w:val="0"/>
          <w:bCs w:val="0"/>
          <w:sz w:val="24"/>
          <w:szCs w:val="24"/>
        </w:rPr>
        <w:t xml:space="preserve">ribunal </w:t>
      </w:r>
      <w:r>
        <w:rPr>
          <w:rFonts w:hint="default" w:ascii="Times New Roman" w:hAnsi="Times New Roman" w:cs="Times New Roman"/>
          <w:b w:val="0"/>
          <w:bCs w:val="0"/>
          <w:sz w:val="24"/>
          <w:szCs w:val="24"/>
          <w:lang w:val="pt-BR"/>
        </w:rPr>
        <w:t>R</w:t>
      </w:r>
      <w:r>
        <w:rPr>
          <w:rFonts w:hint="default" w:ascii="Times New Roman" w:hAnsi="Times New Roman" w:cs="Times New Roman"/>
          <w:b w:val="0"/>
          <w:bCs w:val="0"/>
          <w:sz w:val="24"/>
          <w:szCs w:val="24"/>
        </w:rPr>
        <w:t xml:space="preserve">egional </w:t>
      </w:r>
      <w:r>
        <w:rPr>
          <w:rFonts w:hint="default" w:ascii="Times New Roman" w:hAnsi="Times New Roman" w:cs="Times New Roman"/>
          <w:b w:val="0"/>
          <w:bCs w:val="0"/>
          <w:sz w:val="24"/>
          <w:szCs w:val="24"/>
          <w:lang w:val="pt-BR"/>
        </w:rPr>
        <w:t>E</w:t>
      </w:r>
      <w:r>
        <w:rPr>
          <w:rFonts w:hint="default" w:ascii="Times New Roman" w:hAnsi="Times New Roman" w:cs="Times New Roman"/>
          <w:b w:val="0"/>
          <w:bCs w:val="0"/>
          <w:sz w:val="24"/>
          <w:szCs w:val="24"/>
        </w:rPr>
        <w:t xml:space="preserve">leitoral do </w:t>
      </w:r>
      <w:r>
        <w:rPr>
          <w:rFonts w:hint="default" w:ascii="Times New Roman" w:hAnsi="Times New Roman" w:cs="Times New Roman"/>
          <w:b w:val="0"/>
          <w:bCs w:val="0"/>
          <w:sz w:val="24"/>
          <w:szCs w:val="24"/>
          <w:lang w:val="pt-BR"/>
        </w:rPr>
        <w:t>R</w:t>
      </w:r>
      <w:r>
        <w:rPr>
          <w:rFonts w:hint="default" w:ascii="Times New Roman" w:hAnsi="Times New Roman" w:cs="Times New Roman"/>
          <w:b w:val="0"/>
          <w:bCs w:val="0"/>
          <w:sz w:val="24"/>
          <w:szCs w:val="24"/>
        </w:rPr>
        <w:t xml:space="preserve">io </w:t>
      </w:r>
      <w:r>
        <w:rPr>
          <w:rFonts w:hint="default" w:ascii="Times New Roman" w:hAnsi="Times New Roman" w:cs="Times New Roman"/>
          <w:b w:val="0"/>
          <w:bCs w:val="0"/>
          <w:sz w:val="24"/>
          <w:szCs w:val="24"/>
          <w:lang w:val="pt-BR"/>
        </w:rPr>
        <w:t>G</w:t>
      </w:r>
      <w:r>
        <w:rPr>
          <w:rFonts w:hint="default" w:ascii="Times New Roman" w:hAnsi="Times New Roman" w:cs="Times New Roman"/>
          <w:b w:val="0"/>
          <w:bCs w:val="0"/>
          <w:sz w:val="24"/>
          <w:szCs w:val="24"/>
        </w:rPr>
        <w:t xml:space="preserve">rande do </w:t>
      </w:r>
      <w:r>
        <w:rPr>
          <w:rFonts w:hint="default" w:ascii="Times New Roman" w:hAnsi="Times New Roman" w:cs="Times New Roman"/>
          <w:b w:val="0"/>
          <w:bCs w:val="0"/>
          <w:sz w:val="24"/>
          <w:szCs w:val="24"/>
          <w:lang w:val="pt-BR"/>
        </w:rPr>
        <w:t>S</w:t>
      </w:r>
      <w:r>
        <w:rPr>
          <w:rFonts w:hint="default" w:ascii="Times New Roman" w:hAnsi="Times New Roman" w:cs="Times New Roman"/>
          <w:b w:val="0"/>
          <w:bCs w:val="0"/>
          <w:sz w:val="24"/>
          <w:szCs w:val="24"/>
        </w:rPr>
        <w:t>ul.</w:t>
      </w:r>
      <w:r>
        <w:rPr>
          <w:rFonts w:hint="default" w:ascii="Times New Roman" w:hAnsi="Times New Roman" w:cs="Times New Roman"/>
          <w:b w:val="0"/>
          <w:bCs w:val="0"/>
          <w:sz w:val="24"/>
          <w:szCs w:val="24"/>
          <w:lang w:val="pt-BR"/>
        </w:rPr>
        <w:t xml:space="preserve"> Em discussão ninguém se manifestou. Em votação aprovado por unanimidade. </w:t>
      </w:r>
      <w:r>
        <w:rPr>
          <w:rFonts w:hint="default" w:ascii="Times New Roman" w:hAnsi="Times New Roman" w:eastAsia="Calibri" w:cs="Times New Roman"/>
          <w:bCs/>
          <w:sz w:val="24"/>
          <w:szCs w:val="24"/>
        </w:rPr>
        <w:t>EXPLICAÇÕES PESSOAIS. Inscrito os vereadores</w:t>
      </w:r>
      <w:r>
        <w:rPr>
          <w:rFonts w:hint="default" w:ascii="Times New Roman" w:hAnsi="Times New Roman" w:eastAsia="Calibri" w:cs="Times New Roman"/>
          <w:bCs/>
          <w:sz w:val="24"/>
          <w:szCs w:val="24"/>
          <w:lang w:val="pt-BR"/>
        </w:rPr>
        <w:t xml:space="preserve"> Odeli,  Francieli, ,  Ana Carolina , Girlando, Selmar,  Ana Paula e Girlando.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7-2025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 </w:t>
      </w:r>
      <w:r>
        <w:rPr>
          <w:rFonts w:hint="default" w:ascii="Times New Roman" w:hAnsi="Times New Roman" w:cs="Times New Roman"/>
          <w:sz w:val="24"/>
          <w:szCs w:val="24"/>
          <w:lang w:val="pt-BR"/>
        </w:rPr>
        <w:t xml:space="preserve">31  de março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dezenove horas, na sede da Câmara Municipal de Vereadores, na Avenida Vinte de Março, nº 1064, em Nicolau Vergueiro. Declarou encerrados os trabalhos da sessão, dos quais se lavrou a presente ata que lida e achada conforme irá assinado.</w:t>
      </w:r>
    </w:p>
    <w:p w14:paraId="5AF94C60">
      <w:pPr>
        <w:ind w:right="-660"/>
        <w:jc w:val="both"/>
        <w:rPr>
          <w:rFonts w:hint="default" w:ascii="Times New Roman" w:hAnsi="Times New Roman" w:cs="Times New Roman"/>
          <w:sz w:val="24"/>
          <w:szCs w:val="24"/>
        </w:rPr>
      </w:pP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3E6BA6"/>
    <w:rsid w:val="039F05BA"/>
    <w:rsid w:val="043850D3"/>
    <w:rsid w:val="04B82525"/>
    <w:rsid w:val="07350F7C"/>
    <w:rsid w:val="07FE3620"/>
    <w:rsid w:val="086725D7"/>
    <w:rsid w:val="08BB0EC3"/>
    <w:rsid w:val="09774A3B"/>
    <w:rsid w:val="0A966EA3"/>
    <w:rsid w:val="0ADC3C20"/>
    <w:rsid w:val="0C130EB9"/>
    <w:rsid w:val="0D436569"/>
    <w:rsid w:val="0D834609"/>
    <w:rsid w:val="0DAC773A"/>
    <w:rsid w:val="0E292256"/>
    <w:rsid w:val="0E7B6946"/>
    <w:rsid w:val="0E9D5D14"/>
    <w:rsid w:val="0F511E12"/>
    <w:rsid w:val="0FC829B2"/>
    <w:rsid w:val="0FED0D90"/>
    <w:rsid w:val="129A57DD"/>
    <w:rsid w:val="12A17B99"/>
    <w:rsid w:val="149F5BAB"/>
    <w:rsid w:val="154C2ECD"/>
    <w:rsid w:val="169A3D35"/>
    <w:rsid w:val="19002DB9"/>
    <w:rsid w:val="19D04AF5"/>
    <w:rsid w:val="1A8F3157"/>
    <w:rsid w:val="1C5C53AE"/>
    <w:rsid w:val="1C8C530B"/>
    <w:rsid w:val="1CC7265C"/>
    <w:rsid w:val="1F617EAA"/>
    <w:rsid w:val="1F62520B"/>
    <w:rsid w:val="1FA77FA9"/>
    <w:rsid w:val="207F0F90"/>
    <w:rsid w:val="21524BC9"/>
    <w:rsid w:val="21562136"/>
    <w:rsid w:val="22316783"/>
    <w:rsid w:val="23197E49"/>
    <w:rsid w:val="23EE1972"/>
    <w:rsid w:val="254F529E"/>
    <w:rsid w:val="268F4B78"/>
    <w:rsid w:val="26AB46F8"/>
    <w:rsid w:val="29F829D4"/>
    <w:rsid w:val="2A091B0E"/>
    <w:rsid w:val="2A0C4444"/>
    <w:rsid w:val="2A4F46C9"/>
    <w:rsid w:val="2ABA0D69"/>
    <w:rsid w:val="2AC22809"/>
    <w:rsid w:val="2AC23F1B"/>
    <w:rsid w:val="2AF4416E"/>
    <w:rsid w:val="2B8A535A"/>
    <w:rsid w:val="2CBB56F1"/>
    <w:rsid w:val="2D726C9B"/>
    <w:rsid w:val="2DE03F72"/>
    <w:rsid w:val="2E2E1EC2"/>
    <w:rsid w:val="3037272B"/>
    <w:rsid w:val="31E13590"/>
    <w:rsid w:val="33111C36"/>
    <w:rsid w:val="3477552D"/>
    <w:rsid w:val="347E3E7B"/>
    <w:rsid w:val="348553F6"/>
    <w:rsid w:val="38AF1C47"/>
    <w:rsid w:val="397F7F77"/>
    <w:rsid w:val="3B526794"/>
    <w:rsid w:val="3B794309"/>
    <w:rsid w:val="3D646010"/>
    <w:rsid w:val="3FCD2979"/>
    <w:rsid w:val="403102FB"/>
    <w:rsid w:val="40362A51"/>
    <w:rsid w:val="421A7111"/>
    <w:rsid w:val="432563E4"/>
    <w:rsid w:val="47811EE2"/>
    <w:rsid w:val="48FC2853"/>
    <w:rsid w:val="4B076E3B"/>
    <w:rsid w:val="4CB82DD4"/>
    <w:rsid w:val="4D2F11FB"/>
    <w:rsid w:val="4E505858"/>
    <w:rsid w:val="4F32785C"/>
    <w:rsid w:val="4FA40D2D"/>
    <w:rsid w:val="51C96C94"/>
    <w:rsid w:val="52581A3E"/>
    <w:rsid w:val="53321BB4"/>
    <w:rsid w:val="53BE103C"/>
    <w:rsid w:val="550A3D9E"/>
    <w:rsid w:val="553C5680"/>
    <w:rsid w:val="59162965"/>
    <w:rsid w:val="59EE0993"/>
    <w:rsid w:val="5C6134C6"/>
    <w:rsid w:val="5CD72B7A"/>
    <w:rsid w:val="5E1A6800"/>
    <w:rsid w:val="5E583F6E"/>
    <w:rsid w:val="5FA328D2"/>
    <w:rsid w:val="60B7280C"/>
    <w:rsid w:val="60BB5205"/>
    <w:rsid w:val="61864435"/>
    <w:rsid w:val="62DD1263"/>
    <w:rsid w:val="64EE55A0"/>
    <w:rsid w:val="651E58B8"/>
    <w:rsid w:val="676C55D8"/>
    <w:rsid w:val="67E72C32"/>
    <w:rsid w:val="699B6F3B"/>
    <w:rsid w:val="69D6263A"/>
    <w:rsid w:val="6D6833A2"/>
    <w:rsid w:val="6DBD32BF"/>
    <w:rsid w:val="6E220C48"/>
    <w:rsid w:val="6E3D4DAE"/>
    <w:rsid w:val="6E851988"/>
    <w:rsid w:val="70BA216C"/>
    <w:rsid w:val="72841E80"/>
    <w:rsid w:val="72BD640B"/>
    <w:rsid w:val="72D11F86"/>
    <w:rsid w:val="7384568B"/>
    <w:rsid w:val="76092948"/>
    <w:rsid w:val="77173EE8"/>
    <w:rsid w:val="7831090E"/>
    <w:rsid w:val="786B374D"/>
    <w:rsid w:val="79065FB2"/>
    <w:rsid w:val="7B346D2D"/>
    <w:rsid w:val="7B891F19"/>
    <w:rsid w:val="7C9A57A6"/>
    <w:rsid w:val="7D8B1892"/>
    <w:rsid w:val="7D8B2994"/>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1067</Words>
  <Characters>5766</Characters>
  <Lines>48</Lines>
  <Paragraphs>13</Paragraphs>
  <TotalTime>89</TotalTime>
  <ScaleCrop>false</ScaleCrop>
  <LinksUpToDate>false</LinksUpToDate>
  <CharactersWithSpaces>6820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2025-03-31T13:19:50Z</cp:lastPrinted>
  <dcterms:modified xsi:type="dcterms:W3CDTF">2025-03-31T13:56:00Z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AE9C4C6F9CD0460E8A3C378367213DD8_13</vt:lpwstr>
  </property>
</Properties>
</file>